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DE94" w14:textId="501C3315" w:rsidR="000569EB" w:rsidRPr="000569EB" w:rsidRDefault="000569EB" w:rsidP="000569EB">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0569EB">
        <w:rPr>
          <w:rFonts w:ascii="Arial" w:eastAsia="MS Mincho" w:hAnsi="Arial"/>
          <w:b/>
          <w:sz w:val="24"/>
          <w:szCs w:val="24"/>
          <w:lang w:val="en-GB" w:eastAsia="x-none"/>
        </w:rPr>
        <w:t>3GPP TSG-RAN WG2 Meeting #123bis</w:t>
      </w:r>
      <w:r w:rsidRPr="000569EB">
        <w:rPr>
          <w:rFonts w:ascii="Arial" w:eastAsia="MS Mincho" w:hAnsi="Arial"/>
          <w:b/>
          <w:sz w:val="24"/>
          <w:szCs w:val="24"/>
          <w:lang w:val="en-GB" w:eastAsia="x-none"/>
        </w:rPr>
        <w:tab/>
        <w:t>R2-2</w:t>
      </w:r>
      <w:r w:rsidR="007347E2">
        <w:rPr>
          <w:rFonts w:ascii="Arial" w:eastAsia="MS Mincho" w:hAnsi="Arial"/>
          <w:b/>
          <w:sz w:val="24"/>
          <w:szCs w:val="24"/>
          <w:lang w:val="en-GB" w:eastAsia="x-none"/>
        </w:rPr>
        <w:t>3</w:t>
      </w:r>
      <w:r w:rsidR="00BD0693">
        <w:rPr>
          <w:rFonts w:ascii="Arial" w:eastAsia="MS Mincho" w:hAnsi="Arial"/>
          <w:b/>
          <w:sz w:val="24"/>
          <w:szCs w:val="24"/>
          <w:lang w:val="en-GB" w:eastAsia="x-none"/>
        </w:rPr>
        <w:t>09595</w:t>
      </w:r>
    </w:p>
    <w:p w14:paraId="6F9F5433" w14:textId="0532B806" w:rsidR="004C7FF5" w:rsidRPr="004C7FF5" w:rsidRDefault="000569EB" w:rsidP="000569EB">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0569EB">
        <w:rPr>
          <w:rFonts w:ascii="Arial" w:eastAsia="MS Mincho" w:hAnsi="Arial"/>
          <w:b/>
          <w:sz w:val="24"/>
          <w:szCs w:val="24"/>
          <w:lang w:val="en-GB" w:eastAsia="x-none"/>
        </w:rPr>
        <w:t>Xiamen, China, October 9th – 13th, 2023</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2334D8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816A051"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D030C">
        <w:rPr>
          <w:rFonts w:ascii="Arial" w:hAnsi="Arial" w:cs="Arial"/>
          <w:b/>
          <w:bCs/>
          <w:sz w:val="24"/>
          <w:szCs w:val="20"/>
        </w:rPr>
        <w:tab/>
      </w:r>
      <w:r w:rsidR="003A2C69">
        <w:rPr>
          <w:rFonts w:ascii="Arial" w:hAnsi="Arial" w:cs="Arial"/>
          <w:b/>
          <w:bCs/>
          <w:sz w:val="24"/>
          <w:szCs w:val="20"/>
        </w:rPr>
        <w:t>Detailed DSR MAC CE design</w:t>
      </w:r>
      <w:r w:rsidR="001C3FC8">
        <w:rPr>
          <w:rFonts w:ascii="Arial" w:hAnsi="Arial" w:cs="Arial"/>
          <w:b/>
          <w:bCs/>
          <w:sz w:val="24"/>
          <w:szCs w:val="20"/>
        </w:rPr>
        <w:t xml:space="preserve"> </w:t>
      </w:r>
      <w:r w:rsidR="002C4564">
        <w:rPr>
          <w:rFonts w:ascii="Arial" w:hAnsi="Arial" w:cs="Arial"/>
          <w:b/>
          <w:bCs/>
          <w:sz w:val="24"/>
          <w:szCs w:val="20"/>
        </w:rPr>
        <w:t>for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3539E56B" w14:textId="5CE7F55A" w:rsidR="002E4099" w:rsidRDefault="008D78EB" w:rsidP="00E60D71">
      <w:pPr>
        <w:jc w:val="left"/>
        <w:rPr>
          <w:sz w:val="20"/>
          <w:szCs w:val="20"/>
        </w:rPr>
      </w:pPr>
      <w:r>
        <w:rPr>
          <w:sz w:val="20"/>
          <w:szCs w:val="20"/>
        </w:rPr>
        <w:t>In RAN2 meeting #12</w:t>
      </w:r>
      <w:r w:rsidR="00EA7DB2">
        <w:rPr>
          <w:sz w:val="20"/>
          <w:szCs w:val="20"/>
        </w:rPr>
        <w:t>3</w:t>
      </w:r>
      <w:r>
        <w:rPr>
          <w:sz w:val="20"/>
          <w:szCs w:val="20"/>
        </w:rPr>
        <w:t xml:space="preserve">, RAN2 </w:t>
      </w:r>
      <w:r w:rsidR="002F0724">
        <w:rPr>
          <w:sz w:val="20"/>
          <w:szCs w:val="20"/>
        </w:rPr>
        <w:t xml:space="preserve">agreed on </w:t>
      </w:r>
      <w:r>
        <w:rPr>
          <w:sz w:val="20"/>
          <w:szCs w:val="20"/>
        </w:rPr>
        <w:t xml:space="preserve">the following with respect to </w:t>
      </w:r>
      <w:r w:rsidR="002807CE">
        <w:rPr>
          <w:sz w:val="20"/>
          <w:szCs w:val="20"/>
        </w:rPr>
        <w:t xml:space="preserve">delay </w:t>
      </w:r>
      <w:r w:rsidR="002F292F">
        <w:rPr>
          <w:sz w:val="20"/>
          <w:szCs w:val="20"/>
        </w:rPr>
        <w:t>status reporting</w:t>
      </w:r>
      <w:r w:rsidR="002807CE">
        <w:rPr>
          <w:sz w:val="20"/>
          <w:szCs w:val="20"/>
        </w:rPr>
        <w:t xml:space="preserve"> </w:t>
      </w:r>
      <w:r w:rsidR="00684EAB">
        <w:rPr>
          <w:sz w:val="20"/>
          <w:szCs w:val="20"/>
        </w:rPr>
        <w:t xml:space="preserve">(DSR) </w:t>
      </w:r>
      <w:r>
        <w:rPr>
          <w:sz w:val="20"/>
          <w:szCs w:val="20"/>
        </w:rPr>
        <w:t>for XR [</w:t>
      </w:r>
      <w:r w:rsidR="00210BE6">
        <w:rPr>
          <w:sz w:val="20"/>
          <w:szCs w:val="20"/>
        </w:rPr>
        <w:t>1</w:t>
      </w:r>
      <w:r>
        <w:rPr>
          <w:sz w:val="20"/>
          <w:szCs w:val="20"/>
        </w:rPr>
        <w:t>]:</w:t>
      </w:r>
    </w:p>
    <w:p w14:paraId="40D52A18" w14:textId="77777777" w:rsidR="008624EE" w:rsidRPr="00BF0236" w:rsidRDefault="008624EE" w:rsidP="00875E5E">
      <w:pPr>
        <w:pStyle w:val="Agreement"/>
        <w:pBdr>
          <w:top w:val="single" w:sz="4" w:space="1" w:color="auto"/>
          <w:left w:val="single" w:sz="4" w:space="4" w:color="auto"/>
          <w:bottom w:val="single" w:sz="4" w:space="1" w:color="auto"/>
          <w:right w:val="single" w:sz="4" w:space="4" w:color="auto"/>
        </w:pBdr>
      </w:pPr>
      <w:r>
        <w:t>Network can configure the UE whether to trigger delay status reporting. FFS if we have some thresholds per LCG.</w:t>
      </w:r>
    </w:p>
    <w:p w14:paraId="4CBCA6FF" w14:textId="77777777" w:rsidR="008624EE" w:rsidRDefault="008624EE" w:rsidP="00875E5E">
      <w:pPr>
        <w:pStyle w:val="Agreement"/>
        <w:pBdr>
          <w:top w:val="single" w:sz="4" w:space="1" w:color="auto"/>
          <w:left w:val="single" w:sz="4" w:space="4" w:color="auto"/>
          <w:bottom w:val="single" w:sz="4" w:space="1" w:color="auto"/>
          <w:right w:val="single" w:sz="4" w:space="4" w:color="auto"/>
        </w:pBdr>
      </w:pPr>
      <w:r>
        <w:t>When UE triggers reporting delay information for a LCG, and UE also reports the buffer status associated with the remaining time.</w:t>
      </w:r>
    </w:p>
    <w:p w14:paraId="7C5F5B07" w14:textId="77777777" w:rsidR="008624EE" w:rsidRDefault="008624EE" w:rsidP="00875E5E">
      <w:pPr>
        <w:pStyle w:val="Agreement"/>
        <w:pBdr>
          <w:top w:val="single" w:sz="4" w:space="1" w:color="auto"/>
          <w:left w:val="single" w:sz="4" w:space="4" w:color="auto"/>
          <w:bottom w:val="single" w:sz="4" w:space="1" w:color="auto"/>
          <w:right w:val="single" w:sz="4" w:space="4" w:color="auto"/>
        </w:pBdr>
      </w:pPr>
      <w:r>
        <w:t>RAN2 aims to define a single MAC CE for the DSR reporting (including the buffer status). FFS if this extends BSR MAC CE or is a new MAC CE.</w:t>
      </w:r>
    </w:p>
    <w:p w14:paraId="733D4DDA" w14:textId="77777777" w:rsidR="00B7110E" w:rsidRPr="002643CA" w:rsidRDefault="00B7110E" w:rsidP="00875E5E">
      <w:pPr>
        <w:pStyle w:val="Agreement"/>
        <w:pBdr>
          <w:top w:val="single" w:sz="4" w:space="1" w:color="auto"/>
          <w:left w:val="single" w:sz="4" w:space="4" w:color="auto"/>
          <w:bottom w:val="single" w:sz="4" w:space="1" w:color="auto"/>
          <w:right w:val="single" w:sz="4" w:space="4" w:color="auto"/>
        </w:pBdr>
      </w:pPr>
      <w:r w:rsidRPr="002643CA">
        <w:t xml:space="preserve">Working assumption: Define a new separate MAC CE for DSR (remaining delay and associated data volume) reporting, e.g. DSR reporting is not coupled with BSR reporting. Detailed Definition of associated data volume is FFS. </w:t>
      </w:r>
    </w:p>
    <w:p w14:paraId="11E090D8" w14:textId="77777777" w:rsidR="00B7110E" w:rsidRPr="002643CA" w:rsidRDefault="00B7110E" w:rsidP="00875E5E">
      <w:pPr>
        <w:pStyle w:val="Agreement"/>
        <w:pBdr>
          <w:top w:val="single" w:sz="4" w:space="1" w:color="auto"/>
          <w:left w:val="single" w:sz="4" w:space="4" w:color="auto"/>
          <w:bottom w:val="single" w:sz="4" w:space="1" w:color="auto"/>
          <w:right w:val="single" w:sz="4" w:space="4" w:color="auto"/>
        </w:pBdr>
      </w:pPr>
      <w:r w:rsidRPr="002643CA">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2464166A" w14:textId="77777777" w:rsidR="008624EE" w:rsidRPr="008624EE" w:rsidRDefault="008624EE" w:rsidP="008624EE">
      <w:pPr>
        <w:pStyle w:val="Doc-text2"/>
        <w:rPr>
          <w:lang w:val="en-GB" w:eastAsia="en-GB"/>
        </w:rPr>
      </w:pPr>
    </w:p>
    <w:p w14:paraId="403C1AC8" w14:textId="5CA6AB6E" w:rsidR="00030F99" w:rsidRPr="002F004C" w:rsidRDefault="00EC149F" w:rsidP="002F004C">
      <w:pPr>
        <w:jc w:val="left"/>
        <w:rPr>
          <w:sz w:val="20"/>
          <w:szCs w:val="20"/>
        </w:rPr>
      </w:pPr>
      <w:r>
        <w:rPr>
          <w:sz w:val="20"/>
          <w:szCs w:val="20"/>
        </w:rPr>
        <w:t xml:space="preserve">In this contribution, we </w:t>
      </w:r>
      <w:r w:rsidR="00410F3F">
        <w:rPr>
          <w:sz w:val="20"/>
          <w:szCs w:val="20"/>
        </w:rPr>
        <w:t xml:space="preserve">further </w:t>
      </w:r>
      <w:r w:rsidR="00BE0909">
        <w:rPr>
          <w:sz w:val="20"/>
          <w:szCs w:val="20"/>
        </w:rPr>
        <w:t xml:space="preserve">discuss </w:t>
      </w:r>
      <w:r w:rsidR="00B02F81">
        <w:rPr>
          <w:sz w:val="20"/>
          <w:szCs w:val="20"/>
        </w:rPr>
        <w:t>remaining issues on</w:t>
      </w:r>
      <w:r w:rsidR="00ED2667">
        <w:rPr>
          <w:sz w:val="20"/>
          <w:szCs w:val="20"/>
        </w:rPr>
        <w:t xml:space="preserve"> </w:t>
      </w:r>
      <w:r w:rsidR="00410F3F">
        <w:rPr>
          <w:sz w:val="20"/>
          <w:szCs w:val="20"/>
        </w:rPr>
        <w:t>the</w:t>
      </w:r>
      <w:r w:rsidR="00C92761">
        <w:rPr>
          <w:sz w:val="20"/>
          <w:szCs w:val="20"/>
        </w:rPr>
        <w:t xml:space="preserve"> </w:t>
      </w:r>
      <w:r w:rsidR="00ED2667" w:rsidRPr="00ED2667">
        <w:rPr>
          <w:sz w:val="20"/>
          <w:szCs w:val="20"/>
        </w:rPr>
        <w:t>detail</w:t>
      </w:r>
      <w:r w:rsidR="00B02F81">
        <w:rPr>
          <w:sz w:val="20"/>
          <w:szCs w:val="20"/>
        </w:rPr>
        <w:t>ed design for</w:t>
      </w:r>
      <w:r w:rsidR="00ED2667" w:rsidRPr="00ED2667">
        <w:rPr>
          <w:sz w:val="20"/>
          <w:szCs w:val="20"/>
        </w:rPr>
        <w:t xml:space="preserve"> </w:t>
      </w:r>
      <w:r w:rsidR="001A3AFE">
        <w:rPr>
          <w:sz w:val="20"/>
          <w:szCs w:val="20"/>
        </w:rPr>
        <w:t xml:space="preserve">the </w:t>
      </w:r>
      <w:r w:rsidR="00684EAB">
        <w:rPr>
          <w:sz w:val="20"/>
          <w:szCs w:val="20"/>
        </w:rPr>
        <w:t>DSR MAC CE</w:t>
      </w:r>
      <w:r w:rsidR="002F004C">
        <w:rPr>
          <w:sz w:val="20"/>
          <w:szCs w:val="20"/>
        </w:rPr>
        <w:t>.</w:t>
      </w:r>
    </w:p>
    <w:p w14:paraId="16483CD3" w14:textId="5E633ECC" w:rsidR="00107035" w:rsidRDefault="00A072E3" w:rsidP="00107035">
      <w:pPr>
        <w:pStyle w:val="Heading1"/>
      </w:pPr>
      <w:r>
        <w:t>Discussions</w:t>
      </w:r>
      <w:r w:rsidR="00107035">
        <w:t xml:space="preserve"> </w:t>
      </w:r>
    </w:p>
    <w:p w14:paraId="2492BD67" w14:textId="511D364D" w:rsidR="006E40C8" w:rsidRDefault="00F02E75" w:rsidP="00103A85">
      <w:pPr>
        <w:pStyle w:val="Heading2"/>
      </w:pPr>
      <w:r>
        <w:t xml:space="preserve">On how many LCG(s) </w:t>
      </w:r>
      <w:r w:rsidR="008735F6">
        <w:t>to</w:t>
      </w:r>
      <w:r>
        <w:t xml:space="preserve"> be reported in </w:t>
      </w:r>
      <w:r w:rsidR="008735F6">
        <w:t>one</w:t>
      </w:r>
      <w:r>
        <w:t xml:space="preserve"> DSR MAC CE</w:t>
      </w:r>
    </w:p>
    <w:p w14:paraId="5865ABA2" w14:textId="77777777" w:rsidR="00B74032" w:rsidRDefault="00915DFE" w:rsidP="00915DFE">
      <w:pPr>
        <w:rPr>
          <w:sz w:val="20"/>
          <w:szCs w:val="20"/>
        </w:rPr>
      </w:pPr>
      <w:r w:rsidRPr="00103A85">
        <w:rPr>
          <w:sz w:val="20"/>
          <w:szCs w:val="20"/>
        </w:rPr>
        <w:t>In</w:t>
      </w:r>
      <w:r w:rsidR="00E4251A">
        <w:rPr>
          <w:sz w:val="20"/>
          <w:szCs w:val="20"/>
        </w:rPr>
        <w:t xml:space="preserve"> </w:t>
      </w:r>
      <w:r w:rsidRPr="00103A85">
        <w:rPr>
          <w:sz w:val="20"/>
          <w:szCs w:val="20"/>
        </w:rPr>
        <w:t xml:space="preserve">the legacy BSR, </w:t>
      </w:r>
      <w:r w:rsidR="0048039C">
        <w:rPr>
          <w:sz w:val="20"/>
          <w:szCs w:val="20"/>
        </w:rPr>
        <w:t xml:space="preserve">the </w:t>
      </w:r>
      <w:r w:rsidR="005B683D" w:rsidRPr="005B683D">
        <w:rPr>
          <w:sz w:val="20"/>
          <w:szCs w:val="20"/>
        </w:rPr>
        <w:t xml:space="preserve">Short BSR </w:t>
      </w:r>
      <w:r w:rsidR="00BC6644">
        <w:rPr>
          <w:sz w:val="20"/>
          <w:szCs w:val="20"/>
        </w:rPr>
        <w:t xml:space="preserve">MAC CE </w:t>
      </w:r>
      <w:r w:rsidR="005B683D" w:rsidRPr="005B683D">
        <w:rPr>
          <w:sz w:val="20"/>
          <w:szCs w:val="20"/>
        </w:rPr>
        <w:t xml:space="preserve">and </w:t>
      </w:r>
      <w:r w:rsidR="00BC6644">
        <w:rPr>
          <w:sz w:val="20"/>
          <w:szCs w:val="20"/>
        </w:rPr>
        <w:t xml:space="preserve">the </w:t>
      </w:r>
      <w:r w:rsidR="005B683D" w:rsidRPr="005B683D">
        <w:rPr>
          <w:sz w:val="20"/>
          <w:szCs w:val="20"/>
        </w:rPr>
        <w:t>Short Truncated BSR MAC CE</w:t>
      </w:r>
      <w:r w:rsidR="005B683D">
        <w:rPr>
          <w:sz w:val="20"/>
          <w:szCs w:val="20"/>
        </w:rPr>
        <w:t xml:space="preserve"> </w:t>
      </w:r>
      <w:r w:rsidR="00BC6644">
        <w:rPr>
          <w:sz w:val="20"/>
          <w:szCs w:val="20"/>
        </w:rPr>
        <w:t>are</w:t>
      </w:r>
      <w:r w:rsidR="00A00C0B">
        <w:rPr>
          <w:sz w:val="20"/>
          <w:szCs w:val="20"/>
        </w:rPr>
        <w:t xml:space="preserve"> </w:t>
      </w:r>
      <w:r w:rsidR="0048039C">
        <w:rPr>
          <w:sz w:val="20"/>
          <w:szCs w:val="20"/>
        </w:rPr>
        <w:t>defined</w:t>
      </w:r>
      <w:r w:rsidR="00A00C0B">
        <w:rPr>
          <w:sz w:val="20"/>
          <w:szCs w:val="20"/>
        </w:rPr>
        <w:t xml:space="preserve"> </w:t>
      </w:r>
      <w:r w:rsidR="00C76D15">
        <w:rPr>
          <w:sz w:val="20"/>
          <w:szCs w:val="20"/>
        </w:rPr>
        <w:t>with</w:t>
      </w:r>
      <w:r w:rsidR="00103A85">
        <w:rPr>
          <w:sz w:val="20"/>
          <w:szCs w:val="20"/>
        </w:rPr>
        <w:t xml:space="preserve"> </w:t>
      </w:r>
      <w:r w:rsidR="00802B3A">
        <w:rPr>
          <w:sz w:val="20"/>
          <w:szCs w:val="20"/>
        </w:rPr>
        <w:t>one</w:t>
      </w:r>
      <w:r w:rsidR="00103A85">
        <w:rPr>
          <w:sz w:val="20"/>
          <w:szCs w:val="20"/>
        </w:rPr>
        <w:t xml:space="preserve"> Buffer Size </w:t>
      </w:r>
      <w:r w:rsidR="00C76D15">
        <w:rPr>
          <w:sz w:val="20"/>
          <w:szCs w:val="20"/>
        </w:rPr>
        <w:t xml:space="preserve">field </w:t>
      </w:r>
      <w:r w:rsidR="00103A85">
        <w:rPr>
          <w:sz w:val="20"/>
          <w:szCs w:val="20"/>
        </w:rPr>
        <w:t xml:space="preserve">of a single LCG while </w:t>
      </w:r>
      <w:r w:rsidR="00BC6644">
        <w:rPr>
          <w:sz w:val="20"/>
          <w:szCs w:val="20"/>
        </w:rPr>
        <w:t>the</w:t>
      </w:r>
      <w:r w:rsidR="0048039C">
        <w:rPr>
          <w:sz w:val="20"/>
          <w:szCs w:val="20"/>
        </w:rPr>
        <w:t xml:space="preserve"> </w:t>
      </w:r>
      <w:r w:rsidR="0034472A">
        <w:rPr>
          <w:sz w:val="20"/>
          <w:szCs w:val="20"/>
        </w:rPr>
        <w:t>Long BSR MAC CE</w:t>
      </w:r>
      <w:r w:rsidR="00A00C0B">
        <w:rPr>
          <w:sz w:val="20"/>
          <w:szCs w:val="20"/>
        </w:rPr>
        <w:t xml:space="preserve"> </w:t>
      </w:r>
      <w:r w:rsidR="00772DA0">
        <w:rPr>
          <w:sz w:val="20"/>
          <w:szCs w:val="20"/>
        </w:rPr>
        <w:t xml:space="preserve">and the </w:t>
      </w:r>
      <w:r w:rsidR="002529C4">
        <w:rPr>
          <w:sz w:val="20"/>
          <w:szCs w:val="20"/>
        </w:rPr>
        <w:t>Long</w:t>
      </w:r>
      <w:r w:rsidR="00772DA0" w:rsidRPr="00772DA0">
        <w:rPr>
          <w:sz w:val="20"/>
          <w:szCs w:val="20"/>
        </w:rPr>
        <w:t xml:space="preserve"> Truncated BSR MAC CE</w:t>
      </w:r>
      <w:r w:rsidR="00772DA0">
        <w:rPr>
          <w:sz w:val="20"/>
          <w:szCs w:val="20"/>
        </w:rPr>
        <w:t xml:space="preserve"> are</w:t>
      </w:r>
      <w:r w:rsidR="00A00C0B">
        <w:rPr>
          <w:sz w:val="20"/>
          <w:szCs w:val="20"/>
        </w:rPr>
        <w:t xml:space="preserve"> </w:t>
      </w:r>
      <w:r w:rsidR="00772DA0">
        <w:rPr>
          <w:sz w:val="20"/>
          <w:szCs w:val="20"/>
        </w:rPr>
        <w:t>defined</w:t>
      </w:r>
      <w:r w:rsidR="00C76D15">
        <w:rPr>
          <w:sz w:val="20"/>
          <w:szCs w:val="20"/>
        </w:rPr>
        <w:t xml:space="preserve"> with</w:t>
      </w:r>
      <w:r w:rsidR="00A00C0B">
        <w:rPr>
          <w:sz w:val="20"/>
          <w:szCs w:val="20"/>
        </w:rPr>
        <w:t xml:space="preserve"> </w:t>
      </w:r>
      <w:r w:rsidR="00995192">
        <w:rPr>
          <w:sz w:val="20"/>
          <w:szCs w:val="20"/>
        </w:rPr>
        <w:t xml:space="preserve">multiple </w:t>
      </w:r>
      <w:r w:rsidR="00C76D15">
        <w:rPr>
          <w:sz w:val="20"/>
          <w:szCs w:val="20"/>
        </w:rPr>
        <w:t>Buffer Size field</w:t>
      </w:r>
      <w:r w:rsidR="00BD408C">
        <w:rPr>
          <w:sz w:val="20"/>
          <w:szCs w:val="20"/>
        </w:rPr>
        <w:t>s</w:t>
      </w:r>
      <w:r w:rsidR="00C76D15">
        <w:rPr>
          <w:sz w:val="20"/>
          <w:szCs w:val="20"/>
        </w:rPr>
        <w:t xml:space="preserve"> </w:t>
      </w:r>
      <w:r w:rsidR="00BD408C">
        <w:rPr>
          <w:sz w:val="20"/>
          <w:szCs w:val="20"/>
        </w:rPr>
        <w:t>for multiple LCGs</w:t>
      </w:r>
      <w:r w:rsidR="00E6245C">
        <w:rPr>
          <w:sz w:val="20"/>
          <w:szCs w:val="20"/>
        </w:rPr>
        <w:t xml:space="preserve">. </w:t>
      </w:r>
      <w:r w:rsidR="00093471">
        <w:rPr>
          <w:sz w:val="20"/>
          <w:szCs w:val="20"/>
        </w:rPr>
        <w:t>In comparison, RAN2 has agreed to define a single MAC CE for DSR. Therefore, to determine the</w:t>
      </w:r>
      <w:r w:rsidR="00CF6D1A">
        <w:rPr>
          <w:sz w:val="20"/>
          <w:szCs w:val="20"/>
        </w:rPr>
        <w:t xml:space="preserve"> DSR MAC CE format</w:t>
      </w:r>
      <w:r w:rsidR="00E6245C">
        <w:rPr>
          <w:sz w:val="20"/>
          <w:szCs w:val="20"/>
        </w:rPr>
        <w:t xml:space="preserve">, </w:t>
      </w:r>
      <w:r w:rsidR="00720AB5">
        <w:rPr>
          <w:sz w:val="20"/>
          <w:szCs w:val="20"/>
        </w:rPr>
        <w:t>RAN2</w:t>
      </w:r>
      <w:r w:rsidR="00EB3793">
        <w:rPr>
          <w:sz w:val="20"/>
          <w:szCs w:val="20"/>
        </w:rPr>
        <w:t xml:space="preserve"> need to first </w:t>
      </w:r>
      <w:r w:rsidR="002C4FC4">
        <w:rPr>
          <w:sz w:val="20"/>
          <w:szCs w:val="20"/>
        </w:rPr>
        <w:t>determine</w:t>
      </w:r>
      <w:r w:rsidR="00434C0D">
        <w:rPr>
          <w:sz w:val="20"/>
          <w:szCs w:val="20"/>
        </w:rPr>
        <w:t xml:space="preserve"> whether </w:t>
      </w:r>
      <w:r w:rsidR="00EE7963">
        <w:rPr>
          <w:sz w:val="20"/>
          <w:szCs w:val="20"/>
        </w:rPr>
        <w:t xml:space="preserve">at most </w:t>
      </w:r>
      <w:r w:rsidR="003A57C9">
        <w:rPr>
          <w:sz w:val="20"/>
          <w:szCs w:val="20"/>
        </w:rPr>
        <w:t xml:space="preserve">only </w:t>
      </w:r>
      <w:r w:rsidR="00EE7963">
        <w:rPr>
          <w:sz w:val="20"/>
          <w:szCs w:val="20"/>
        </w:rPr>
        <w:t xml:space="preserve">one LCG configured for an XR UE </w:t>
      </w:r>
      <w:r w:rsidR="004E1954">
        <w:rPr>
          <w:sz w:val="20"/>
          <w:szCs w:val="20"/>
        </w:rPr>
        <w:t xml:space="preserve">can require the UE </w:t>
      </w:r>
      <w:r w:rsidR="00EE7963">
        <w:rPr>
          <w:sz w:val="20"/>
          <w:szCs w:val="20"/>
        </w:rPr>
        <w:t xml:space="preserve">to send DSR or </w:t>
      </w:r>
      <w:r w:rsidR="00A149BF">
        <w:rPr>
          <w:sz w:val="20"/>
          <w:szCs w:val="20"/>
        </w:rPr>
        <w:t>m</w:t>
      </w:r>
      <w:r w:rsidR="00C44BE5">
        <w:rPr>
          <w:sz w:val="20"/>
          <w:szCs w:val="20"/>
        </w:rPr>
        <w:t>ore than one</w:t>
      </w:r>
      <w:r w:rsidR="00A149BF">
        <w:rPr>
          <w:sz w:val="20"/>
          <w:szCs w:val="20"/>
        </w:rPr>
        <w:t xml:space="preserve"> LCGs configured for</w:t>
      </w:r>
      <w:r w:rsidR="00F81B63">
        <w:rPr>
          <w:sz w:val="20"/>
          <w:szCs w:val="20"/>
        </w:rPr>
        <w:t xml:space="preserve"> </w:t>
      </w:r>
      <w:r w:rsidR="009456E6">
        <w:rPr>
          <w:sz w:val="20"/>
          <w:szCs w:val="20"/>
        </w:rPr>
        <w:t>an XR</w:t>
      </w:r>
      <w:r w:rsidR="00F81B63">
        <w:rPr>
          <w:sz w:val="20"/>
          <w:szCs w:val="20"/>
        </w:rPr>
        <w:t xml:space="preserve"> </w:t>
      </w:r>
      <w:r w:rsidR="00001DDE">
        <w:rPr>
          <w:sz w:val="20"/>
          <w:szCs w:val="20"/>
        </w:rPr>
        <w:t xml:space="preserve">UE </w:t>
      </w:r>
      <w:r w:rsidR="004E1954">
        <w:rPr>
          <w:sz w:val="20"/>
          <w:szCs w:val="20"/>
        </w:rPr>
        <w:t>can require the UE to</w:t>
      </w:r>
      <w:r w:rsidR="00001DDE">
        <w:rPr>
          <w:sz w:val="20"/>
          <w:szCs w:val="20"/>
        </w:rPr>
        <w:t xml:space="preserve"> send</w:t>
      </w:r>
      <w:r w:rsidR="00F81B63">
        <w:rPr>
          <w:sz w:val="20"/>
          <w:szCs w:val="20"/>
        </w:rPr>
        <w:t xml:space="preserve"> DSR.</w:t>
      </w:r>
      <w:r w:rsidR="00835CCC">
        <w:rPr>
          <w:sz w:val="20"/>
          <w:szCs w:val="20"/>
        </w:rPr>
        <w:t xml:space="preserve"> </w:t>
      </w:r>
    </w:p>
    <w:p w14:paraId="0A34026A" w14:textId="694BF5CD" w:rsidR="00735138" w:rsidRDefault="00BF2B36" w:rsidP="00915DFE">
      <w:pPr>
        <w:rPr>
          <w:sz w:val="20"/>
          <w:szCs w:val="20"/>
        </w:rPr>
      </w:pPr>
      <w:r>
        <w:rPr>
          <w:sz w:val="20"/>
          <w:szCs w:val="20"/>
        </w:rPr>
        <w:t>A</w:t>
      </w:r>
      <w:r w:rsidR="004F4D32">
        <w:rPr>
          <w:sz w:val="20"/>
          <w:szCs w:val="20"/>
        </w:rPr>
        <w:t xml:space="preserve">n LCG configured </w:t>
      </w:r>
      <w:r w:rsidR="00B22383">
        <w:rPr>
          <w:sz w:val="20"/>
          <w:szCs w:val="20"/>
        </w:rPr>
        <w:t xml:space="preserve">to include </w:t>
      </w:r>
      <w:r w:rsidR="00561746">
        <w:rPr>
          <w:sz w:val="20"/>
          <w:szCs w:val="20"/>
        </w:rPr>
        <w:t>the XR UL</w:t>
      </w:r>
      <w:r w:rsidR="004F4D32">
        <w:rPr>
          <w:sz w:val="20"/>
          <w:szCs w:val="20"/>
        </w:rPr>
        <w:t xml:space="preserve"> video traffic</w:t>
      </w:r>
      <w:r w:rsidR="008C0126">
        <w:rPr>
          <w:sz w:val="20"/>
          <w:szCs w:val="20"/>
        </w:rPr>
        <w:t xml:space="preserve"> would likely require the UE to send DSR. </w:t>
      </w:r>
      <w:r w:rsidR="003119F1">
        <w:rPr>
          <w:sz w:val="20"/>
          <w:szCs w:val="20"/>
        </w:rPr>
        <w:t>T</w:t>
      </w:r>
      <w:r w:rsidR="00FB28B2">
        <w:rPr>
          <w:sz w:val="20"/>
          <w:szCs w:val="20"/>
        </w:rPr>
        <w:t xml:space="preserve">he </w:t>
      </w:r>
      <w:r w:rsidR="00BF58DE">
        <w:rPr>
          <w:sz w:val="20"/>
          <w:szCs w:val="20"/>
        </w:rPr>
        <w:t xml:space="preserve">UL </w:t>
      </w:r>
      <w:r w:rsidR="00FB28B2">
        <w:rPr>
          <w:sz w:val="20"/>
          <w:szCs w:val="20"/>
        </w:rPr>
        <w:t xml:space="preserve">audio traffic and pose/control traffic </w:t>
      </w:r>
      <w:r w:rsidR="00BF58DE">
        <w:rPr>
          <w:sz w:val="20"/>
          <w:szCs w:val="20"/>
        </w:rPr>
        <w:t xml:space="preserve">of the XR UE could be configured to the same LCG as the </w:t>
      </w:r>
      <w:r w:rsidR="008418F4">
        <w:rPr>
          <w:sz w:val="20"/>
          <w:szCs w:val="20"/>
        </w:rPr>
        <w:t>UL video traffic</w:t>
      </w:r>
      <w:r w:rsidR="003119F1">
        <w:rPr>
          <w:sz w:val="20"/>
          <w:szCs w:val="20"/>
        </w:rPr>
        <w:t>, or they could be mapped to different LCGs</w:t>
      </w:r>
      <w:r w:rsidR="00315DFE">
        <w:rPr>
          <w:sz w:val="20"/>
          <w:szCs w:val="20"/>
        </w:rPr>
        <w:t>,</w:t>
      </w:r>
      <w:r w:rsidR="004577B1">
        <w:rPr>
          <w:sz w:val="20"/>
          <w:szCs w:val="20"/>
        </w:rPr>
        <w:t xml:space="preserve"> </w:t>
      </w:r>
      <w:r w:rsidR="00315DFE">
        <w:rPr>
          <w:sz w:val="20"/>
          <w:szCs w:val="20"/>
        </w:rPr>
        <w:t xml:space="preserve">which could </w:t>
      </w:r>
      <w:r w:rsidR="00291979">
        <w:rPr>
          <w:sz w:val="20"/>
          <w:szCs w:val="20"/>
        </w:rPr>
        <w:t>be configure</w:t>
      </w:r>
      <w:r w:rsidR="00DB2C48">
        <w:rPr>
          <w:sz w:val="20"/>
          <w:szCs w:val="20"/>
        </w:rPr>
        <w:t>d</w:t>
      </w:r>
      <w:r w:rsidR="00291979">
        <w:rPr>
          <w:sz w:val="20"/>
          <w:szCs w:val="20"/>
        </w:rPr>
        <w:t xml:space="preserve"> to </w:t>
      </w:r>
      <w:r w:rsidR="00E00E95">
        <w:rPr>
          <w:sz w:val="20"/>
          <w:szCs w:val="20"/>
        </w:rPr>
        <w:t>us</w:t>
      </w:r>
      <w:r w:rsidR="00440232">
        <w:rPr>
          <w:sz w:val="20"/>
          <w:szCs w:val="20"/>
        </w:rPr>
        <w:t>e</w:t>
      </w:r>
      <w:r w:rsidR="00E00E95">
        <w:rPr>
          <w:sz w:val="20"/>
          <w:szCs w:val="20"/>
        </w:rPr>
        <w:t xml:space="preserve"> the legacy BSR MAC CEs</w:t>
      </w:r>
      <w:r w:rsidR="004D0144">
        <w:rPr>
          <w:sz w:val="20"/>
          <w:szCs w:val="20"/>
        </w:rPr>
        <w:t xml:space="preserve"> (i.e., no</w:t>
      </w:r>
      <w:r w:rsidR="00937335">
        <w:rPr>
          <w:sz w:val="20"/>
          <w:szCs w:val="20"/>
        </w:rPr>
        <w:t xml:space="preserve"> need for</w:t>
      </w:r>
      <w:r w:rsidR="004D0144">
        <w:rPr>
          <w:sz w:val="20"/>
          <w:szCs w:val="20"/>
        </w:rPr>
        <w:t xml:space="preserve"> reporting </w:t>
      </w:r>
      <w:r w:rsidR="002753BC">
        <w:rPr>
          <w:sz w:val="20"/>
          <w:szCs w:val="20"/>
        </w:rPr>
        <w:t>the delay status</w:t>
      </w:r>
      <w:r w:rsidR="00661069">
        <w:rPr>
          <w:sz w:val="20"/>
          <w:szCs w:val="20"/>
        </w:rPr>
        <w:t xml:space="preserve"> for them</w:t>
      </w:r>
      <w:r w:rsidR="002753BC">
        <w:rPr>
          <w:sz w:val="20"/>
          <w:szCs w:val="20"/>
        </w:rPr>
        <w:t>)</w:t>
      </w:r>
      <w:r w:rsidR="00E00E95">
        <w:rPr>
          <w:sz w:val="20"/>
          <w:szCs w:val="20"/>
        </w:rPr>
        <w:t xml:space="preserve"> </w:t>
      </w:r>
      <w:r w:rsidR="00291979">
        <w:rPr>
          <w:sz w:val="20"/>
          <w:szCs w:val="20"/>
        </w:rPr>
        <w:t>if we consider that</w:t>
      </w:r>
      <w:r w:rsidR="00E00E95">
        <w:rPr>
          <w:sz w:val="20"/>
          <w:szCs w:val="20"/>
        </w:rPr>
        <w:t xml:space="preserve"> the </w:t>
      </w:r>
      <w:r w:rsidR="00983A11">
        <w:rPr>
          <w:sz w:val="20"/>
          <w:szCs w:val="20"/>
        </w:rPr>
        <w:t xml:space="preserve">UL </w:t>
      </w:r>
      <w:r w:rsidR="00E00E95">
        <w:rPr>
          <w:sz w:val="20"/>
          <w:szCs w:val="20"/>
        </w:rPr>
        <w:t>audio traffic and pose/control traffic</w:t>
      </w:r>
      <w:r w:rsidR="00594A04">
        <w:rPr>
          <w:sz w:val="20"/>
          <w:szCs w:val="20"/>
        </w:rPr>
        <w:t xml:space="preserve"> tend to have a very stable data </w:t>
      </w:r>
      <w:r w:rsidR="00F0714E">
        <w:rPr>
          <w:sz w:val="20"/>
          <w:szCs w:val="20"/>
        </w:rPr>
        <w:t xml:space="preserve">rate/volume and have </w:t>
      </w:r>
      <w:r w:rsidR="00661069">
        <w:rPr>
          <w:sz w:val="20"/>
          <w:szCs w:val="20"/>
        </w:rPr>
        <w:t>negligible</w:t>
      </w:r>
      <w:r w:rsidR="00F0714E">
        <w:rPr>
          <w:sz w:val="20"/>
          <w:szCs w:val="20"/>
        </w:rPr>
        <w:t xml:space="preserve"> jitters</w:t>
      </w:r>
      <w:r w:rsidR="0037361F">
        <w:rPr>
          <w:sz w:val="20"/>
          <w:szCs w:val="20"/>
        </w:rPr>
        <w:t>.</w:t>
      </w:r>
      <w:r w:rsidR="00803697">
        <w:rPr>
          <w:sz w:val="20"/>
          <w:szCs w:val="20"/>
        </w:rPr>
        <w:t xml:space="preserve"> </w:t>
      </w:r>
    </w:p>
    <w:p w14:paraId="49CA908D" w14:textId="3411ACB5" w:rsidR="00BC5211" w:rsidRDefault="00BC5211" w:rsidP="00915DFE">
      <w:pPr>
        <w:rPr>
          <w:sz w:val="20"/>
          <w:szCs w:val="20"/>
        </w:rPr>
      </w:pPr>
      <w:r>
        <w:rPr>
          <w:sz w:val="20"/>
          <w:szCs w:val="20"/>
        </w:rPr>
        <w:t>If RAN2 decides that, for R</w:t>
      </w:r>
      <w:r w:rsidR="00700052">
        <w:rPr>
          <w:sz w:val="20"/>
          <w:szCs w:val="20"/>
        </w:rPr>
        <w:t>el-18 XR, at most one LCG configured for an XR UE</w:t>
      </w:r>
      <w:r w:rsidR="009E767D">
        <w:rPr>
          <w:sz w:val="20"/>
          <w:szCs w:val="20"/>
        </w:rPr>
        <w:t xml:space="preserve"> </w:t>
      </w:r>
      <w:r w:rsidR="00843454">
        <w:rPr>
          <w:sz w:val="20"/>
          <w:szCs w:val="20"/>
        </w:rPr>
        <w:t xml:space="preserve">may require the UE </w:t>
      </w:r>
      <w:r w:rsidR="009E767D">
        <w:rPr>
          <w:sz w:val="20"/>
          <w:szCs w:val="20"/>
        </w:rPr>
        <w:t xml:space="preserve">to send DSR, then the </w:t>
      </w:r>
      <w:r w:rsidR="001D02AC">
        <w:rPr>
          <w:sz w:val="20"/>
          <w:szCs w:val="20"/>
        </w:rPr>
        <w:t xml:space="preserve">DSR MAC CE </w:t>
      </w:r>
      <w:r w:rsidR="00E91931">
        <w:rPr>
          <w:sz w:val="20"/>
          <w:szCs w:val="20"/>
        </w:rPr>
        <w:t>format can be simplified by not in</w:t>
      </w:r>
      <w:r w:rsidR="001D02AC">
        <w:rPr>
          <w:sz w:val="20"/>
          <w:szCs w:val="20"/>
        </w:rPr>
        <w:t>clud</w:t>
      </w:r>
      <w:r w:rsidR="00E91931">
        <w:rPr>
          <w:sz w:val="20"/>
          <w:szCs w:val="20"/>
        </w:rPr>
        <w:t>ing</w:t>
      </w:r>
      <w:r w:rsidR="001D02AC">
        <w:rPr>
          <w:sz w:val="20"/>
          <w:szCs w:val="20"/>
        </w:rPr>
        <w:t xml:space="preserve"> a</w:t>
      </w:r>
      <w:r w:rsidR="007278A5">
        <w:rPr>
          <w:sz w:val="20"/>
          <w:szCs w:val="20"/>
        </w:rPr>
        <w:t>ny</w:t>
      </w:r>
      <w:r w:rsidR="001D02AC">
        <w:rPr>
          <w:sz w:val="20"/>
          <w:szCs w:val="20"/>
        </w:rPr>
        <w:t xml:space="preserve"> LCG ID </w:t>
      </w:r>
      <w:r w:rsidR="007278A5">
        <w:rPr>
          <w:sz w:val="20"/>
          <w:szCs w:val="20"/>
        </w:rPr>
        <w:t>indication</w:t>
      </w:r>
      <w:r w:rsidR="00BA4EFC">
        <w:rPr>
          <w:sz w:val="20"/>
          <w:szCs w:val="20"/>
        </w:rPr>
        <w:t xml:space="preserve">, </w:t>
      </w:r>
      <w:r w:rsidR="00090620">
        <w:rPr>
          <w:sz w:val="20"/>
          <w:szCs w:val="20"/>
        </w:rPr>
        <w:t>because</w:t>
      </w:r>
      <w:r w:rsidR="00BA4EFC">
        <w:rPr>
          <w:sz w:val="20"/>
          <w:szCs w:val="20"/>
        </w:rPr>
        <w:t xml:space="preserve"> the identity </w:t>
      </w:r>
      <w:r w:rsidR="007278A5">
        <w:rPr>
          <w:sz w:val="20"/>
          <w:szCs w:val="20"/>
        </w:rPr>
        <w:t>o</w:t>
      </w:r>
      <w:r w:rsidR="00BA4EFC">
        <w:rPr>
          <w:sz w:val="20"/>
          <w:szCs w:val="20"/>
        </w:rPr>
        <w:t>f the LCG reported in the DSR can be configured by the RRC signaling</w:t>
      </w:r>
      <w:r w:rsidR="00090620">
        <w:rPr>
          <w:sz w:val="20"/>
          <w:szCs w:val="20"/>
        </w:rPr>
        <w:t>, to avoid one octet of signaling overhead.</w:t>
      </w:r>
      <w:r w:rsidR="001A6388">
        <w:rPr>
          <w:sz w:val="20"/>
          <w:szCs w:val="20"/>
        </w:rPr>
        <w:t xml:space="preserve"> In this case, the DSR MAC CE include</w:t>
      </w:r>
      <w:r w:rsidR="00EF29E1">
        <w:rPr>
          <w:sz w:val="20"/>
          <w:szCs w:val="20"/>
        </w:rPr>
        <w:t>s</w:t>
      </w:r>
      <w:r w:rsidR="001A6388">
        <w:rPr>
          <w:sz w:val="20"/>
          <w:szCs w:val="20"/>
        </w:rPr>
        <w:t xml:space="preserve"> </w:t>
      </w:r>
      <w:r w:rsidR="00C538FF">
        <w:rPr>
          <w:sz w:val="20"/>
          <w:szCs w:val="20"/>
        </w:rPr>
        <w:t xml:space="preserve">at least </w:t>
      </w:r>
      <w:r w:rsidR="001A6388">
        <w:rPr>
          <w:sz w:val="20"/>
          <w:szCs w:val="20"/>
        </w:rPr>
        <w:t>on</w:t>
      </w:r>
      <w:r w:rsidR="00C538FF">
        <w:rPr>
          <w:sz w:val="20"/>
          <w:szCs w:val="20"/>
        </w:rPr>
        <w:t>e</w:t>
      </w:r>
      <w:r w:rsidR="001A6388">
        <w:rPr>
          <w:sz w:val="20"/>
          <w:szCs w:val="20"/>
        </w:rPr>
        <w:t xml:space="preserve"> </w:t>
      </w:r>
      <w:r w:rsidR="00966B66">
        <w:rPr>
          <w:sz w:val="20"/>
          <w:szCs w:val="20"/>
        </w:rPr>
        <w:t>8-</w:t>
      </w:r>
      <w:r w:rsidR="00C71AC6">
        <w:rPr>
          <w:sz w:val="20"/>
          <w:szCs w:val="20"/>
        </w:rPr>
        <w:t xml:space="preserve">bit </w:t>
      </w:r>
      <w:r w:rsidR="001A6388">
        <w:rPr>
          <w:sz w:val="20"/>
          <w:szCs w:val="20"/>
        </w:rPr>
        <w:t>B</w:t>
      </w:r>
      <w:r w:rsidR="008C75BA">
        <w:rPr>
          <w:sz w:val="20"/>
          <w:szCs w:val="20"/>
        </w:rPr>
        <w:t>uffer Size field</w:t>
      </w:r>
      <w:r w:rsidR="00C538FF">
        <w:rPr>
          <w:sz w:val="20"/>
          <w:szCs w:val="20"/>
        </w:rPr>
        <w:t xml:space="preserve">. </w:t>
      </w:r>
      <w:r w:rsidR="00E269D4">
        <w:rPr>
          <w:sz w:val="20"/>
          <w:szCs w:val="20"/>
        </w:rPr>
        <w:t xml:space="preserve">Whether the DSR MAC CE can </w:t>
      </w:r>
      <w:r w:rsidR="00534EEA">
        <w:rPr>
          <w:sz w:val="20"/>
          <w:szCs w:val="20"/>
        </w:rPr>
        <w:t xml:space="preserve">optionally </w:t>
      </w:r>
      <w:r w:rsidR="00E269D4">
        <w:rPr>
          <w:sz w:val="20"/>
          <w:szCs w:val="20"/>
        </w:rPr>
        <w:t xml:space="preserve">include </w:t>
      </w:r>
      <w:r w:rsidR="00534EEA">
        <w:rPr>
          <w:sz w:val="20"/>
          <w:szCs w:val="20"/>
        </w:rPr>
        <w:t>additional</w:t>
      </w:r>
      <w:r w:rsidR="00E269D4">
        <w:rPr>
          <w:sz w:val="20"/>
          <w:szCs w:val="20"/>
        </w:rPr>
        <w:t xml:space="preserve"> Buffer Size field</w:t>
      </w:r>
      <w:r w:rsidR="00EF29E1">
        <w:rPr>
          <w:sz w:val="20"/>
          <w:szCs w:val="20"/>
        </w:rPr>
        <w:t>(s)</w:t>
      </w:r>
      <w:r w:rsidR="00E269D4">
        <w:rPr>
          <w:sz w:val="20"/>
          <w:szCs w:val="20"/>
        </w:rPr>
        <w:t xml:space="preserve"> </w:t>
      </w:r>
      <w:r w:rsidR="008670DE">
        <w:rPr>
          <w:sz w:val="20"/>
          <w:szCs w:val="20"/>
        </w:rPr>
        <w:t>for the</w:t>
      </w:r>
      <w:r w:rsidR="00C71AC6">
        <w:rPr>
          <w:sz w:val="20"/>
          <w:szCs w:val="20"/>
        </w:rPr>
        <w:t xml:space="preserve"> same</w:t>
      </w:r>
      <w:r w:rsidR="008670DE">
        <w:rPr>
          <w:sz w:val="20"/>
          <w:szCs w:val="20"/>
        </w:rPr>
        <w:t xml:space="preserve"> LCG </w:t>
      </w:r>
      <w:r w:rsidR="00E269D4">
        <w:rPr>
          <w:sz w:val="20"/>
          <w:szCs w:val="20"/>
        </w:rPr>
        <w:t>will be discussed in Section 2.2.</w:t>
      </w:r>
      <w:r w:rsidR="006A4ED7">
        <w:rPr>
          <w:sz w:val="20"/>
          <w:szCs w:val="20"/>
        </w:rPr>
        <w:t xml:space="preserve"> </w:t>
      </w:r>
      <w:r w:rsidR="00EF29E1">
        <w:rPr>
          <w:sz w:val="20"/>
          <w:szCs w:val="20"/>
        </w:rPr>
        <w:t>And, whether the DSR MAC CE includes a</w:t>
      </w:r>
      <w:r w:rsidR="008670DE">
        <w:rPr>
          <w:sz w:val="20"/>
          <w:szCs w:val="20"/>
        </w:rPr>
        <w:t>ny Remaining Time</w:t>
      </w:r>
      <w:r w:rsidR="00EF29E1">
        <w:rPr>
          <w:sz w:val="20"/>
          <w:szCs w:val="20"/>
        </w:rPr>
        <w:t xml:space="preserve"> field</w:t>
      </w:r>
      <w:r w:rsidR="00D52CB0">
        <w:rPr>
          <w:sz w:val="20"/>
          <w:szCs w:val="20"/>
        </w:rPr>
        <w:t xml:space="preserve"> explicitly</w:t>
      </w:r>
      <w:r w:rsidR="00EF29E1">
        <w:rPr>
          <w:sz w:val="20"/>
          <w:szCs w:val="20"/>
        </w:rPr>
        <w:t xml:space="preserve"> will be discussed in Section 2.</w:t>
      </w:r>
      <w:r w:rsidR="00D52CB0">
        <w:rPr>
          <w:sz w:val="20"/>
          <w:szCs w:val="20"/>
        </w:rPr>
        <w:t>3</w:t>
      </w:r>
      <w:r w:rsidR="00EF29E1">
        <w:rPr>
          <w:sz w:val="20"/>
          <w:szCs w:val="20"/>
        </w:rPr>
        <w:t xml:space="preserve">.  </w:t>
      </w:r>
    </w:p>
    <w:p w14:paraId="6BF0688A" w14:textId="24E2B20E" w:rsidR="0015464E" w:rsidRDefault="001E295C" w:rsidP="00915DFE">
      <w:pPr>
        <w:rPr>
          <w:sz w:val="20"/>
          <w:szCs w:val="20"/>
        </w:rPr>
      </w:pPr>
      <w:r>
        <w:rPr>
          <w:sz w:val="20"/>
          <w:szCs w:val="20"/>
        </w:rPr>
        <w:t>I</w:t>
      </w:r>
      <w:r w:rsidR="006A4ED7">
        <w:rPr>
          <w:sz w:val="20"/>
          <w:szCs w:val="20"/>
        </w:rPr>
        <w:t>n any case, i</w:t>
      </w:r>
      <w:r>
        <w:rPr>
          <w:sz w:val="20"/>
          <w:szCs w:val="20"/>
        </w:rPr>
        <w:t xml:space="preserve">f RAN2 decides that, for Rel-18 XR, </w:t>
      </w:r>
      <w:r w:rsidR="00C44BE5">
        <w:rPr>
          <w:sz w:val="20"/>
          <w:szCs w:val="20"/>
        </w:rPr>
        <w:t>more than one</w:t>
      </w:r>
      <w:r>
        <w:rPr>
          <w:sz w:val="20"/>
          <w:szCs w:val="20"/>
        </w:rPr>
        <w:t xml:space="preserve"> LCG</w:t>
      </w:r>
      <w:r w:rsidR="00C44BE5">
        <w:rPr>
          <w:sz w:val="20"/>
          <w:szCs w:val="20"/>
        </w:rPr>
        <w:t>s</w:t>
      </w:r>
      <w:r>
        <w:rPr>
          <w:sz w:val="20"/>
          <w:szCs w:val="20"/>
        </w:rPr>
        <w:t xml:space="preserve"> configured for an XR UE </w:t>
      </w:r>
      <w:r w:rsidR="008F555F">
        <w:rPr>
          <w:sz w:val="20"/>
          <w:szCs w:val="20"/>
        </w:rPr>
        <w:t xml:space="preserve">may require the UE </w:t>
      </w:r>
      <w:r>
        <w:rPr>
          <w:sz w:val="20"/>
          <w:szCs w:val="20"/>
        </w:rPr>
        <w:t>to send DSR, then</w:t>
      </w:r>
      <w:r w:rsidR="0012727B">
        <w:rPr>
          <w:sz w:val="20"/>
          <w:szCs w:val="20"/>
        </w:rPr>
        <w:t xml:space="preserve"> a simple</w:t>
      </w:r>
      <w:r>
        <w:rPr>
          <w:sz w:val="20"/>
          <w:szCs w:val="20"/>
        </w:rPr>
        <w:t xml:space="preserve"> </w:t>
      </w:r>
      <w:r w:rsidR="00966B66">
        <w:rPr>
          <w:sz w:val="20"/>
          <w:szCs w:val="20"/>
        </w:rPr>
        <w:t xml:space="preserve">way for defining the </w:t>
      </w:r>
      <w:r>
        <w:rPr>
          <w:sz w:val="20"/>
          <w:szCs w:val="20"/>
        </w:rPr>
        <w:t xml:space="preserve">DSR MAC CE </w:t>
      </w:r>
      <w:r w:rsidR="0012727B">
        <w:rPr>
          <w:sz w:val="20"/>
          <w:szCs w:val="20"/>
        </w:rPr>
        <w:t xml:space="preserve">format </w:t>
      </w:r>
      <w:r w:rsidR="00966B66">
        <w:rPr>
          <w:sz w:val="20"/>
          <w:szCs w:val="20"/>
        </w:rPr>
        <w:t>is</w:t>
      </w:r>
      <w:r w:rsidR="000768FC">
        <w:rPr>
          <w:sz w:val="20"/>
          <w:szCs w:val="20"/>
        </w:rPr>
        <w:t xml:space="preserve"> that the DSR MAC CE </w:t>
      </w:r>
      <w:r w:rsidR="00AA0B7D">
        <w:rPr>
          <w:sz w:val="20"/>
          <w:szCs w:val="20"/>
        </w:rPr>
        <w:t xml:space="preserve">always includes a bitmap of </w:t>
      </w:r>
      <w:r w:rsidR="00CB0E5C">
        <w:rPr>
          <w:sz w:val="20"/>
          <w:szCs w:val="20"/>
        </w:rPr>
        <w:t xml:space="preserve">8 </w:t>
      </w:r>
      <w:proofErr w:type="spellStart"/>
      <w:r w:rsidR="00CB0E5C">
        <w:rPr>
          <w:sz w:val="20"/>
          <w:szCs w:val="20"/>
        </w:rPr>
        <w:t>LCGi</w:t>
      </w:r>
      <w:proofErr w:type="spellEnd"/>
      <w:r w:rsidR="00CB0E5C">
        <w:rPr>
          <w:sz w:val="20"/>
          <w:szCs w:val="20"/>
        </w:rPr>
        <w:t xml:space="preserve"> bits in the first octet (similar to </w:t>
      </w:r>
      <w:r w:rsidR="00962397">
        <w:rPr>
          <w:sz w:val="20"/>
          <w:szCs w:val="20"/>
        </w:rPr>
        <w:t xml:space="preserve">the one in </w:t>
      </w:r>
      <w:r w:rsidR="00CB0E5C">
        <w:rPr>
          <w:sz w:val="20"/>
          <w:szCs w:val="20"/>
        </w:rPr>
        <w:t>the Long BSR MAC CE</w:t>
      </w:r>
      <w:r w:rsidR="005A0ECA">
        <w:rPr>
          <w:sz w:val="20"/>
          <w:szCs w:val="20"/>
        </w:rPr>
        <w:t>), followed by a number of</w:t>
      </w:r>
      <w:r>
        <w:rPr>
          <w:sz w:val="20"/>
          <w:szCs w:val="20"/>
        </w:rPr>
        <w:t xml:space="preserve"> </w:t>
      </w:r>
      <w:r>
        <w:rPr>
          <w:sz w:val="20"/>
          <w:szCs w:val="20"/>
        </w:rPr>
        <w:lastRenderedPageBreak/>
        <w:t>Buffer Size field</w:t>
      </w:r>
      <w:r w:rsidR="005A0ECA">
        <w:rPr>
          <w:sz w:val="20"/>
          <w:szCs w:val="20"/>
        </w:rPr>
        <w:t>s</w:t>
      </w:r>
      <w:r>
        <w:rPr>
          <w:sz w:val="20"/>
          <w:szCs w:val="20"/>
        </w:rPr>
        <w:t>.</w:t>
      </w:r>
      <w:r w:rsidR="00C60DDA">
        <w:rPr>
          <w:sz w:val="20"/>
          <w:szCs w:val="20"/>
        </w:rPr>
        <w:t xml:space="preserve"> Again, whether the DSR MAC CE includes any Remaining Time field explicitly will be discussed in Section 2.3.</w:t>
      </w:r>
    </w:p>
    <w:p w14:paraId="6FDDA0CB" w14:textId="201AB2E8" w:rsidR="000D5F50" w:rsidRPr="00AF3D4C" w:rsidRDefault="000D5F50" w:rsidP="00915DFE">
      <w:pPr>
        <w:rPr>
          <w:b/>
          <w:bCs/>
          <w:sz w:val="20"/>
          <w:szCs w:val="20"/>
        </w:rPr>
      </w:pPr>
      <w:r w:rsidRPr="00AF3D4C">
        <w:rPr>
          <w:b/>
          <w:bCs/>
          <w:sz w:val="20"/>
          <w:szCs w:val="20"/>
        </w:rPr>
        <w:t xml:space="preserve">Proposal 1. RAN2 first determine whether at most only one LCG configured for an XR UE </w:t>
      </w:r>
      <w:r w:rsidR="00BC3504">
        <w:rPr>
          <w:b/>
          <w:bCs/>
          <w:sz w:val="20"/>
          <w:szCs w:val="20"/>
        </w:rPr>
        <w:t>may</w:t>
      </w:r>
      <w:r w:rsidRPr="00AF3D4C">
        <w:rPr>
          <w:b/>
          <w:bCs/>
          <w:sz w:val="20"/>
          <w:szCs w:val="20"/>
        </w:rPr>
        <w:t xml:space="preserve"> require the UE to send DSR or more than one LCGs configured for an XR UE </w:t>
      </w:r>
      <w:r w:rsidR="00BC3504">
        <w:rPr>
          <w:b/>
          <w:bCs/>
          <w:sz w:val="20"/>
          <w:szCs w:val="20"/>
        </w:rPr>
        <w:t>may</w:t>
      </w:r>
      <w:r w:rsidRPr="00AF3D4C">
        <w:rPr>
          <w:b/>
          <w:bCs/>
          <w:sz w:val="20"/>
          <w:szCs w:val="20"/>
        </w:rPr>
        <w:t xml:space="preserve"> require the UE to send DSR.</w:t>
      </w:r>
    </w:p>
    <w:p w14:paraId="0B236B7A" w14:textId="36E994C2" w:rsidR="000D5F50" w:rsidRPr="00AF3D4C" w:rsidRDefault="00DD051C" w:rsidP="00915DFE">
      <w:pPr>
        <w:rPr>
          <w:b/>
          <w:bCs/>
          <w:sz w:val="20"/>
          <w:szCs w:val="20"/>
        </w:rPr>
      </w:pPr>
      <w:r w:rsidRPr="00AF3D4C">
        <w:rPr>
          <w:b/>
          <w:bCs/>
          <w:sz w:val="20"/>
          <w:szCs w:val="20"/>
        </w:rPr>
        <w:t xml:space="preserve">Proposal 2. If at most only one LCG configured for an XR UE </w:t>
      </w:r>
      <w:r w:rsidR="009222DE" w:rsidRPr="00AF3D4C">
        <w:rPr>
          <w:b/>
          <w:bCs/>
          <w:sz w:val="20"/>
          <w:szCs w:val="20"/>
        </w:rPr>
        <w:t>may</w:t>
      </w:r>
      <w:r w:rsidRPr="00AF3D4C">
        <w:rPr>
          <w:b/>
          <w:bCs/>
          <w:sz w:val="20"/>
          <w:szCs w:val="20"/>
        </w:rPr>
        <w:t xml:space="preserve"> require the UE to send DSR, the DSR MAC CE doesn’t include any LCG ID indication</w:t>
      </w:r>
      <w:r w:rsidR="00AD5E7F" w:rsidRPr="00AF3D4C">
        <w:rPr>
          <w:b/>
          <w:bCs/>
          <w:sz w:val="20"/>
          <w:szCs w:val="20"/>
        </w:rPr>
        <w:t xml:space="preserve"> and the identity of the LCG reported in the DSR is configured by </w:t>
      </w:r>
      <w:r w:rsidR="00487B62">
        <w:rPr>
          <w:b/>
          <w:bCs/>
          <w:sz w:val="20"/>
          <w:szCs w:val="20"/>
        </w:rPr>
        <w:t>dedicated</w:t>
      </w:r>
      <w:r w:rsidR="00AD5E7F" w:rsidRPr="00AF3D4C">
        <w:rPr>
          <w:b/>
          <w:bCs/>
          <w:sz w:val="20"/>
          <w:szCs w:val="20"/>
        </w:rPr>
        <w:t xml:space="preserve"> RRC signaling.</w:t>
      </w:r>
    </w:p>
    <w:p w14:paraId="7AF2237D" w14:textId="0299E00A" w:rsidR="00DD051C" w:rsidRPr="00AF3D4C" w:rsidRDefault="00DD051C" w:rsidP="00915DFE">
      <w:pPr>
        <w:rPr>
          <w:b/>
          <w:bCs/>
          <w:sz w:val="20"/>
          <w:szCs w:val="20"/>
        </w:rPr>
      </w:pPr>
      <w:r w:rsidRPr="00AF3D4C">
        <w:rPr>
          <w:b/>
          <w:bCs/>
          <w:sz w:val="20"/>
          <w:szCs w:val="20"/>
        </w:rPr>
        <w:t>Proposal 3.</w:t>
      </w:r>
      <w:r w:rsidR="00947142" w:rsidRPr="00AF3D4C">
        <w:rPr>
          <w:b/>
          <w:bCs/>
          <w:sz w:val="20"/>
          <w:szCs w:val="20"/>
        </w:rPr>
        <w:t xml:space="preserve"> If more than one LCGs configured for an XR UE </w:t>
      </w:r>
      <w:r w:rsidR="009222DE" w:rsidRPr="00AF3D4C">
        <w:rPr>
          <w:b/>
          <w:bCs/>
          <w:sz w:val="20"/>
          <w:szCs w:val="20"/>
        </w:rPr>
        <w:t>may</w:t>
      </w:r>
      <w:r w:rsidR="00947142" w:rsidRPr="00AF3D4C">
        <w:rPr>
          <w:b/>
          <w:bCs/>
          <w:sz w:val="20"/>
          <w:szCs w:val="20"/>
        </w:rPr>
        <w:t xml:space="preserve"> require the UE to send DSR, the DSR MAC CE </w:t>
      </w:r>
      <w:r w:rsidR="009222DE" w:rsidRPr="00AF3D4C">
        <w:rPr>
          <w:b/>
          <w:bCs/>
          <w:sz w:val="20"/>
          <w:szCs w:val="20"/>
        </w:rPr>
        <w:t>always</w:t>
      </w:r>
      <w:r w:rsidR="00947142" w:rsidRPr="00AF3D4C">
        <w:rPr>
          <w:b/>
          <w:bCs/>
          <w:sz w:val="20"/>
          <w:szCs w:val="20"/>
        </w:rPr>
        <w:t xml:space="preserve"> include</w:t>
      </w:r>
      <w:r w:rsidR="009222DE" w:rsidRPr="00AF3D4C">
        <w:rPr>
          <w:b/>
          <w:bCs/>
          <w:sz w:val="20"/>
          <w:szCs w:val="20"/>
        </w:rPr>
        <w:t>s</w:t>
      </w:r>
      <w:r w:rsidR="00947142" w:rsidRPr="00AF3D4C">
        <w:rPr>
          <w:b/>
          <w:bCs/>
          <w:sz w:val="20"/>
          <w:szCs w:val="20"/>
        </w:rPr>
        <w:t xml:space="preserve"> </w:t>
      </w:r>
      <w:r w:rsidR="00AF3D4C" w:rsidRPr="00AF3D4C">
        <w:rPr>
          <w:b/>
          <w:bCs/>
          <w:sz w:val="20"/>
          <w:szCs w:val="20"/>
        </w:rPr>
        <w:t xml:space="preserve">a bitmap of 8 </w:t>
      </w:r>
      <w:proofErr w:type="spellStart"/>
      <w:r w:rsidR="00AF3D4C" w:rsidRPr="00AF3D4C">
        <w:rPr>
          <w:b/>
          <w:bCs/>
          <w:sz w:val="20"/>
          <w:szCs w:val="20"/>
        </w:rPr>
        <w:t>LCGi</w:t>
      </w:r>
      <w:proofErr w:type="spellEnd"/>
      <w:r w:rsidR="00AF3D4C" w:rsidRPr="00AF3D4C">
        <w:rPr>
          <w:b/>
          <w:bCs/>
          <w:sz w:val="20"/>
          <w:szCs w:val="20"/>
        </w:rPr>
        <w:t xml:space="preserve"> bits in the first octet (</w:t>
      </w:r>
      <w:r w:rsidR="00FF3B95">
        <w:rPr>
          <w:b/>
          <w:bCs/>
          <w:sz w:val="20"/>
          <w:szCs w:val="20"/>
        </w:rPr>
        <w:t>like</w:t>
      </w:r>
      <w:r w:rsidR="00AF3D4C" w:rsidRPr="00AF3D4C">
        <w:rPr>
          <w:b/>
          <w:bCs/>
          <w:sz w:val="20"/>
          <w:szCs w:val="20"/>
        </w:rPr>
        <w:t xml:space="preserve"> the one in the Long BSR MAC CE)</w:t>
      </w:r>
      <w:r w:rsidR="00947142" w:rsidRPr="00AF3D4C">
        <w:rPr>
          <w:b/>
          <w:bCs/>
          <w:sz w:val="20"/>
          <w:szCs w:val="20"/>
        </w:rPr>
        <w:t>.</w:t>
      </w:r>
      <w:r w:rsidRPr="00AF3D4C">
        <w:rPr>
          <w:b/>
          <w:bCs/>
          <w:sz w:val="20"/>
          <w:szCs w:val="20"/>
        </w:rPr>
        <w:t xml:space="preserve"> </w:t>
      </w:r>
    </w:p>
    <w:p w14:paraId="117081FE" w14:textId="24723856" w:rsidR="008163E8" w:rsidRDefault="008163E8" w:rsidP="008163E8">
      <w:pPr>
        <w:pStyle w:val="Heading2"/>
      </w:pPr>
      <w:r>
        <w:t xml:space="preserve">On how many </w:t>
      </w:r>
      <w:r w:rsidR="00EB0B1E">
        <w:t xml:space="preserve">thresholds </w:t>
      </w:r>
      <w:r w:rsidR="00192A3C">
        <w:t>and how many Buffer Si</w:t>
      </w:r>
      <w:r w:rsidR="00ED47D8">
        <w:t>z</w:t>
      </w:r>
      <w:r w:rsidR="00192A3C">
        <w:t>e field</w:t>
      </w:r>
      <w:r w:rsidR="00ED47D8">
        <w:t xml:space="preserve">s </w:t>
      </w:r>
      <w:r w:rsidR="00EB0B1E">
        <w:t>per LCG</w:t>
      </w:r>
    </w:p>
    <w:p w14:paraId="31C37699" w14:textId="3F27F46C" w:rsidR="004C5301" w:rsidRDefault="003E7F81" w:rsidP="006E40C8">
      <w:pPr>
        <w:pStyle w:val="Heading2"/>
        <w:numPr>
          <w:ilvl w:val="0"/>
          <w:numId w:val="0"/>
        </w:numPr>
        <w:rPr>
          <w:rFonts w:ascii="Times New Roman" w:hAnsi="Times New Roman"/>
          <w:b w:val="0"/>
          <w:bCs w:val="0"/>
          <w:sz w:val="20"/>
          <w:szCs w:val="18"/>
        </w:rPr>
      </w:pPr>
      <w:r>
        <w:rPr>
          <w:rFonts w:ascii="Times New Roman" w:hAnsi="Times New Roman"/>
          <w:b w:val="0"/>
          <w:bCs w:val="0"/>
          <w:sz w:val="20"/>
          <w:szCs w:val="18"/>
        </w:rPr>
        <w:t>When the UL traffic of an XR UE include</w:t>
      </w:r>
      <w:r w:rsidR="00436A55">
        <w:rPr>
          <w:rFonts w:ascii="Times New Roman" w:hAnsi="Times New Roman"/>
          <w:b w:val="0"/>
          <w:bCs w:val="0"/>
          <w:sz w:val="20"/>
          <w:szCs w:val="18"/>
        </w:rPr>
        <w:t>s</w:t>
      </w:r>
      <w:r>
        <w:rPr>
          <w:rFonts w:ascii="Times New Roman" w:hAnsi="Times New Roman"/>
          <w:b w:val="0"/>
          <w:bCs w:val="0"/>
          <w:sz w:val="20"/>
          <w:szCs w:val="18"/>
        </w:rPr>
        <w:t xml:space="preserve"> </w:t>
      </w:r>
      <w:r w:rsidR="00D01FDB">
        <w:rPr>
          <w:rFonts w:ascii="Times New Roman" w:hAnsi="Times New Roman"/>
          <w:b w:val="0"/>
          <w:bCs w:val="0"/>
          <w:sz w:val="20"/>
          <w:szCs w:val="18"/>
        </w:rPr>
        <w:t xml:space="preserve">the </w:t>
      </w:r>
      <w:r>
        <w:rPr>
          <w:rFonts w:ascii="Times New Roman" w:hAnsi="Times New Roman"/>
          <w:b w:val="0"/>
          <w:bCs w:val="0"/>
          <w:sz w:val="20"/>
          <w:szCs w:val="18"/>
        </w:rPr>
        <w:t>video traffic</w:t>
      </w:r>
      <w:r w:rsidR="00436A55">
        <w:rPr>
          <w:rFonts w:ascii="Times New Roman" w:hAnsi="Times New Roman"/>
          <w:b w:val="0"/>
          <w:bCs w:val="0"/>
          <w:sz w:val="20"/>
          <w:szCs w:val="18"/>
        </w:rPr>
        <w:t xml:space="preserve"> (where the DSR is most needed)</w:t>
      </w:r>
      <w:r w:rsidR="00EF7252" w:rsidRPr="00EF7252">
        <w:rPr>
          <w:rFonts w:ascii="Times New Roman" w:hAnsi="Times New Roman"/>
          <w:b w:val="0"/>
          <w:bCs w:val="0"/>
          <w:sz w:val="20"/>
          <w:szCs w:val="18"/>
        </w:rPr>
        <w:t xml:space="preserve">, </w:t>
      </w:r>
      <w:r w:rsidR="00435C84">
        <w:rPr>
          <w:rFonts w:ascii="Times New Roman" w:hAnsi="Times New Roman"/>
          <w:b w:val="0"/>
          <w:bCs w:val="0"/>
          <w:sz w:val="20"/>
          <w:szCs w:val="18"/>
        </w:rPr>
        <w:t xml:space="preserve">we think </w:t>
      </w:r>
      <w:r w:rsidR="00EF7252" w:rsidRPr="00EF7252">
        <w:rPr>
          <w:rFonts w:ascii="Times New Roman" w:hAnsi="Times New Roman"/>
          <w:b w:val="0"/>
          <w:bCs w:val="0"/>
          <w:sz w:val="20"/>
          <w:szCs w:val="18"/>
        </w:rPr>
        <w:t xml:space="preserve">the best strategy for the gNB to schedule the UL transmission of </w:t>
      </w:r>
      <w:r w:rsidR="00435C84">
        <w:rPr>
          <w:rFonts w:ascii="Times New Roman" w:hAnsi="Times New Roman"/>
          <w:b w:val="0"/>
          <w:bCs w:val="0"/>
          <w:sz w:val="20"/>
          <w:szCs w:val="18"/>
        </w:rPr>
        <w:t>the</w:t>
      </w:r>
      <w:r w:rsidR="00EF7252" w:rsidRPr="00EF7252">
        <w:rPr>
          <w:rFonts w:ascii="Times New Roman" w:hAnsi="Times New Roman"/>
          <w:b w:val="0"/>
          <w:bCs w:val="0"/>
          <w:sz w:val="20"/>
          <w:szCs w:val="18"/>
        </w:rPr>
        <w:t xml:space="preserve"> UE is to use a combination of CG and DG</w:t>
      </w:r>
      <w:r w:rsidR="006E7258">
        <w:rPr>
          <w:rFonts w:ascii="Times New Roman" w:hAnsi="Times New Roman"/>
          <w:b w:val="0"/>
          <w:bCs w:val="0"/>
          <w:sz w:val="20"/>
          <w:szCs w:val="18"/>
        </w:rPr>
        <w:t>, where a CG (with multiple PUSCH-O</w:t>
      </w:r>
      <w:r w:rsidR="00A6178A">
        <w:rPr>
          <w:rFonts w:ascii="Times New Roman" w:hAnsi="Times New Roman"/>
          <w:b w:val="0"/>
          <w:bCs w:val="0"/>
          <w:sz w:val="20"/>
          <w:szCs w:val="18"/>
        </w:rPr>
        <w:t>s) is configured targeting for the average data rate</w:t>
      </w:r>
      <w:r w:rsidR="007E6067">
        <w:rPr>
          <w:rFonts w:ascii="Times New Roman" w:hAnsi="Times New Roman"/>
          <w:b w:val="0"/>
          <w:bCs w:val="0"/>
          <w:sz w:val="20"/>
          <w:szCs w:val="18"/>
        </w:rPr>
        <w:t>s</w:t>
      </w:r>
      <w:r w:rsidR="00A6178A">
        <w:rPr>
          <w:rFonts w:ascii="Times New Roman" w:hAnsi="Times New Roman"/>
          <w:b w:val="0"/>
          <w:bCs w:val="0"/>
          <w:sz w:val="20"/>
          <w:szCs w:val="18"/>
        </w:rPr>
        <w:t xml:space="preserve"> of the </w:t>
      </w:r>
      <w:r w:rsidR="00454E31">
        <w:rPr>
          <w:rFonts w:ascii="Times New Roman" w:hAnsi="Times New Roman"/>
          <w:b w:val="0"/>
          <w:bCs w:val="0"/>
          <w:sz w:val="20"/>
          <w:szCs w:val="18"/>
        </w:rPr>
        <w:t>video</w:t>
      </w:r>
      <w:r w:rsidR="00066FEE">
        <w:rPr>
          <w:rFonts w:ascii="Times New Roman" w:hAnsi="Times New Roman"/>
          <w:b w:val="0"/>
          <w:bCs w:val="0"/>
          <w:sz w:val="20"/>
          <w:szCs w:val="18"/>
        </w:rPr>
        <w:t xml:space="preserve"> (e.g., based on the average size of P frames)</w:t>
      </w:r>
      <w:r w:rsidR="00454E31">
        <w:rPr>
          <w:rFonts w:ascii="Times New Roman" w:hAnsi="Times New Roman"/>
          <w:b w:val="0"/>
          <w:bCs w:val="0"/>
          <w:sz w:val="20"/>
          <w:szCs w:val="18"/>
        </w:rPr>
        <w:t xml:space="preserve">, audio, and pose/control traffics while </w:t>
      </w:r>
      <w:r w:rsidR="00FF5A28">
        <w:rPr>
          <w:rFonts w:ascii="Times New Roman" w:hAnsi="Times New Roman"/>
          <w:b w:val="0"/>
          <w:bCs w:val="0"/>
          <w:sz w:val="20"/>
          <w:szCs w:val="18"/>
        </w:rPr>
        <w:t>DG</w:t>
      </w:r>
      <w:r w:rsidR="00DA0964">
        <w:rPr>
          <w:rFonts w:ascii="Times New Roman" w:hAnsi="Times New Roman"/>
          <w:b w:val="0"/>
          <w:bCs w:val="0"/>
          <w:sz w:val="20"/>
          <w:szCs w:val="18"/>
        </w:rPr>
        <w:t>(s)</w:t>
      </w:r>
      <w:r w:rsidR="00FF5A28">
        <w:rPr>
          <w:rFonts w:ascii="Times New Roman" w:hAnsi="Times New Roman"/>
          <w:b w:val="0"/>
          <w:bCs w:val="0"/>
          <w:sz w:val="20"/>
          <w:szCs w:val="18"/>
        </w:rPr>
        <w:t xml:space="preserve"> </w:t>
      </w:r>
      <w:r w:rsidR="00DA0964">
        <w:rPr>
          <w:rFonts w:ascii="Times New Roman" w:hAnsi="Times New Roman"/>
          <w:b w:val="0"/>
          <w:bCs w:val="0"/>
          <w:sz w:val="20"/>
          <w:szCs w:val="18"/>
        </w:rPr>
        <w:t>are</w:t>
      </w:r>
      <w:r w:rsidR="00FF5A28">
        <w:rPr>
          <w:rFonts w:ascii="Times New Roman" w:hAnsi="Times New Roman"/>
          <w:b w:val="0"/>
          <w:bCs w:val="0"/>
          <w:sz w:val="20"/>
          <w:szCs w:val="18"/>
        </w:rPr>
        <w:t xml:space="preserve"> provided on-demand to supplement the CG</w:t>
      </w:r>
      <w:r w:rsidR="001E09E1">
        <w:rPr>
          <w:rFonts w:ascii="Times New Roman" w:hAnsi="Times New Roman"/>
          <w:b w:val="0"/>
          <w:bCs w:val="0"/>
          <w:sz w:val="20"/>
          <w:szCs w:val="18"/>
        </w:rPr>
        <w:t xml:space="preserve">, e.g., when </w:t>
      </w:r>
      <w:r w:rsidR="00CE7B2D">
        <w:rPr>
          <w:rFonts w:ascii="Times New Roman" w:hAnsi="Times New Roman"/>
          <w:b w:val="0"/>
          <w:bCs w:val="0"/>
          <w:sz w:val="20"/>
          <w:szCs w:val="18"/>
        </w:rPr>
        <w:t>a</w:t>
      </w:r>
      <w:r w:rsidR="001E09E1">
        <w:rPr>
          <w:rFonts w:ascii="Times New Roman" w:hAnsi="Times New Roman"/>
          <w:b w:val="0"/>
          <w:bCs w:val="0"/>
          <w:sz w:val="20"/>
          <w:szCs w:val="18"/>
        </w:rPr>
        <w:t xml:space="preserve"> </w:t>
      </w:r>
      <w:r w:rsidR="00C914A3">
        <w:rPr>
          <w:rFonts w:ascii="Times New Roman" w:hAnsi="Times New Roman"/>
          <w:b w:val="0"/>
          <w:bCs w:val="0"/>
          <w:sz w:val="20"/>
          <w:szCs w:val="18"/>
        </w:rPr>
        <w:t xml:space="preserve">current traffic cycle includes </w:t>
      </w:r>
      <w:r w:rsidR="001E09E1">
        <w:rPr>
          <w:rFonts w:ascii="Times New Roman" w:hAnsi="Times New Roman"/>
          <w:b w:val="0"/>
          <w:bCs w:val="0"/>
          <w:sz w:val="20"/>
          <w:szCs w:val="18"/>
        </w:rPr>
        <w:t>an I frame</w:t>
      </w:r>
      <w:r w:rsidR="00214C03">
        <w:rPr>
          <w:rFonts w:ascii="Times New Roman" w:hAnsi="Times New Roman"/>
          <w:b w:val="0"/>
          <w:bCs w:val="0"/>
          <w:sz w:val="20"/>
          <w:szCs w:val="18"/>
        </w:rPr>
        <w:t xml:space="preserve">, instead of a P frame. </w:t>
      </w:r>
      <w:r w:rsidR="003526A3">
        <w:rPr>
          <w:rFonts w:ascii="Times New Roman" w:hAnsi="Times New Roman"/>
          <w:b w:val="0"/>
          <w:bCs w:val="0"/>
          <w:sz w:val="20"/>
          <w:szCs w:val="18"/>
        </w:rPr>
        <w:t>This combination can result in an optimal us</w:t>
      </w:r>
      <w:r w:rsidR="00E54571">
        <w:rPr>
          <w:rFonts w:ascii="Times New Roman" w:hAnsi="Times New Roman"/>
          <w:b w:val="0"/>
          <w:bCs w:val="0"/>
          <w:sz w:val="20"/>
          <w:szCs w:val="18"/>
        </w:rPr>
        <w:t>e</w:t>
      </w:r>
      <w:r w:rsidR="003526A3">
        <w:rPr>
          <w:rFonts w:ascii="Times New Roman" w:hAnsi="Times New Roman"/>
          <w:b w:val="0"/>
          <w:bCs w:val="0"/>
          <w:sz w:val="20"/>
          <w:szCs w:val="18"/>
        </w:rPr>
        <w:t xml:space="preserve"> of the CG-granted resource</w:t>
      </w:r>
      <w:r w:rsidR="00E54571">
        <w:rPr>
          <w:rFonts w:ascii="Times New Roman" w:hAnsi="Times New Roman"/>
          <w:b w:val="0"/>
          <w:bCs w:val="0"/>
          <w:sz w:val="20"/>
          <w:szCs w:val="18"/>
        </w:rPr>
        <w:t>s</w:t>
      </w:r>
      <w:r w:rsidR="003526A3">
        <w:rPr>
          <w:rFonts w:ascii="Times New Roman" w:hAnsi="Times New Roman"/>
          <w:b w:val="0"/>
          <w:bCs w:val="0"/>
          <w:sz w:val="20"/>
          <w:szCs w:val="18"/>
        </w:rPr>
        <w:t xml:space="preserve"> while minimizing the need for sending PDCCH(s) </w:t>
      </w:r>
      <w:r w:rsidR="00DB627D">
        <w:rPr>
          <w:rFonts w:ascii="Times New Roman" w:hAnsi="Times New Roman"/>
          <w:b w:val="0"/>
          <w:bCs w:val="0"/>
          <w:sz w:val="20"/>
          <w:szCs w:val="18"/>
        </w:rPr>
        <w:t xml:space="preserve">for DG(s) </w:t>
      </w:r>
      <w:r w:rsidR="003526A3">
        <w:rPr>
          <w:rFonts w:ascii="Times New Roman" w:hAnsi="Times New Roman"/>
          <w:b w:val="0"/>
          <w:bCs w:val="0"/>
          <w:sz w:val="20"/>
          <w:szCs w:val="18"/>
        </w:rPr>
        <w:t xml:space="preserve">or </w:t>
      </w:r>
      <w:r w:rsidR="005027AC">
        <w:rPr>
          <w:rFonts w:ascii="Times New Roman" w:hAnsi="Times New Roman"/>
          <w:b w:val="0"/>
          <w:bCs w:val="0"/>
          <w:sz w:val="20"/>
          <w:szCs w:val="18"/>
        </w:rPr>
        <w:t xml:space="preserve">UCIs for </w:t>
      </w:r>
      <w:r w:rsidR="004C5F8C">
        <w:rPr>
          <w:rFonts w:ascii="Times New Roman" w:hAnsi="Times New Roman"/>
          <w:b w:val="0"/>
          <w:bCs w:val="0"/>
          <w:sz w:val="20"/>
          <w:szCs w:val="18"/>
        </w:rPr>
        <w:t>indicating u</w:t>
      </w:r>
      <w:r w:rsidR="00E54571">
        <w:rPr>
          <w:rFonts w:ascii="Times New Roman" w:hAnsi="Times New Roman"/>
          <w:b w:val="0"/>
          <w:bCs w:val="0"/>
          <w:sz w:val="20"/>
          <w:szCs w:val="18"/>
        </w:rPr>
        <w:t xml:space="preserve">nused </w:t>
      </w:r>
      <w:r w:rsidR="001122A3">
        <w:rPr>
          <w:rFonts w:ascii="Times New Roman" w:hAnsi="Times New Roman"/>
          <w:b w:val="0"/>
          <w:bCs w:val="0"/>
          <w:sz w:val="20"/>
          <w:szCs w:val="18"/>
        </w:rPr>
        <w:t>CG-granted PUSCH-</w:t>
      </w:r>
      <w:r w:rsidR="00E54571">
        <w:rPr>
          <w:rFonts w:ascii="Times New Roman" w:hAnsi="Times New Roman"/>
          <w:b w:val="0"/>
          <w:bCs w:val="0"/>
          <w:sz w:val="20"/>
          <w:szCs w:val="18"/>
        </w:rPr>
        <w:t>O</w:t>
      </w:r>
      <w:r w:rsidR="004C5F8C">
        <w:rPr>
          <w:rFonts w:ascii="Times New Roman" w:hAnsi="Times New Roman"/>
          <w:b w:val="0"/>
          <w:bCs w:val="0"/>
          <w:sz w:val="20"/>
          <w:szCs w:val="18"/>
        </w:rPr>
        <w:t>(s)</w:t>
      </w:r>
      <w:r w:rsidR="00EB50CB">
        <w:rPr>
          <w:rFonts w:ascii="Times New Roman" w:hAnsi="Times New Roman"/>
          <w:b w:val="0"/>
          <w:bCs w:val="0"/>
          <w:sz w:val="20"/>
          <w:szCs w:val="18"/>
        </w:rPr>
        <w:t>.</w:t>
      </w:r>
      <w:r w:rsidR="00E54571">
        <w:rPr>
          <w:rFonts w:ascii="Times New Roman" w:hAnsi="Times New Roman"/>
          <w:b w:val="0"/>
          <w:bCs w:val="0"/>
          <w:sz w:val="20"/>
          <w:szCs w:val="18"/>
        </w:rPr>
        <w:t xml:space="preserve"> </w:t>
      </w:r>
    </w:p>
    <w:p w14:paraId="18B71327" w14:textId="13730500" w:rsidR="00F02E75" w:rsidRDefault="00EB50CB" w:rsidP="006E40C8">
      <w:pPr>
        <w:pStyle w:val="Heading2"/>
        <w:numPr>
          <w:ilvl w:val="0"/>
          <w:numId w:val="0"/>
        </w:numPr>
        <w:rPr>
          <w:rFonts w:ascii="Times New Roman" w:hAnsi="Times New Roman"/>
          <w:b w:val="0"/>
          <w:bCs w:val="0"/>
          <w:sz w:val="20"/>
          <w:szCs w:val="18"/>
        </w:rPr>
      </w:pPr>
      <w:r>
        <w:rPr>
          <w:rFonts w:ascii="Times New Roman" w:hAnsi="Times New Roman"/>
          <w:b w:val="0"/>
          <w:bCs w:val="0"/>
          <w:sz w:val="20"/>
          <w:szCs w:val="18"/>
        </w:rPr>
        <w:t xml:space="preserve">In such a scheduling strategy, </w:t>
      </w:r>
      <w:r w:rsidR="00D54DF0">
        <w:rPr>
          <w:rFonts w:ascii="Times New Roman" w:hAnsi="Times New Roman"/>
          <w:b w:val="0"/>
          <w:bCs w:val="0"/>
          <w:sz w:val="20"/>
          <w:szCs w:val="18"/>
        </w:rPr>
        <w:t xml:space="preserve">the gNB is mostly concerned with whether the </w:t>
      </w:r>
      <w:r w:rsidR="00456B50">
        <w:rPr>
          <w:rFonts w:ascii="Times New Roman" w:hAnsi="Times New Roman"/>
          <w:b w:val="0"/>
          <w:bCs w:val="0"/>
          <w:sz w:val="20"/>
          <w:szCs w:val="18"/>
        </w:rPr>
        <w:t xml:space="preserve">CG-granted resources </w:t>
      </w:r>
      <w:r w:rsidR="00231B6E">
        <w:rPr>
          <w:rFonts w:ascii="Times New Roman" w:hAnsi="Times New Roman"/>
          <w:b w:val="0"/>
          <w:bCs w:val="0"/>
          <w:sz w:val="20"/>
          <w:szCs w:val="18"/>
        </w:rPr>
        <w:t>scheduled for</w:t>
      </w:r>
      <w:r w:rsidR="00727E0D">
        <w:rPr>
          <w:rFonts w:ascii="Times New Roman" w:hAnsi="Times New Roman"/>
          <w:b w:val="0"/>
          <w:bCs w:val="0"/>
          <w:sz w:val="20"/>
          <w:szCs w:val="18"/>
        </w:rPr>
        <w:t xml:space="preserve"> the UE for</w:t>
      </w:r>
      <w:r w:rsidR="00456B50">
        <w:rPr>
          <w:rFonts w:ascii="Times New Roman" w:hAnsi="Times New Roman"/>
          <w:b w:val="0"/>
          <w:bCs w:val="0"/>
          <w:sz w:val="20"/>
          <w:szCs w:val="18"/>
        </w:rPr>
        <w:t xml:space="preserve"> </w:t>
      </w:r>
      <w:r w:rsidR="00BA1BDF">
        <w:rPr>
          <w:rFonts w:ascii="Times New Roman" w:hAnsi="Times New Roman"/>
          <w:b w:val="0"/>
          <w:bCs w:val="0"/>
          <w:sz w:val="20"/>
          <w:szCs w:val="18"/>
        </w:rPr>
        <w:t xml:space="preserve">the oldest (or most urgent) </w:t>
      </w:r>
      <w:r w:rsidR="00456B50">
        <w:rPr>
          <w:rFonts w:ascii="Times New Roman" w:hAnsi="Times New Roman"/>
          <w:b w:val="0"/>
          <w:bCs w:val="0"/>
          <w:sz w:val="20"/>
          <w:szCs w:val="18"/>
        </w:rPr>
        <w:t>traffic</w:t>
      </w:r>
      <w:r w:rsidR="0037336E">
        <w:rPr>
          <w:rFonts w:ascii="Times New Roman" w:hAnsi="Times New Roman"/>
          <w:b w:val="0"/>
          <w:bCs w:val="0"/>
          <w:sz w:val="20"/>
          <w:szCs w:val="18"/>
        </w:rPr>
        <w:t xml:space="preserve"> cycle is sufficient for the UE to </w:t>
      </w:r>
      <w:r w:rsidR="00727E0D">
        <w:rPr>
          <w:rFonts w:ascii="Times New Roman" w:hAnsi="Times New Roman"/>
          <w:b w:val="0"/>
          <w:bCs w:val="0"/>
          <w:sz w:val="20"/>
          <w:szCs w:val="18"/>
        </w:rPr>
        <w:t>transmit</w:t>
      </w:r>
      <w:r w:rsidR="0037336E">
        <w:rPr>
          <w:rFonts w:ascii="Times New Roman" w:hAnsi="Times New Roman"/>
          <w:b w:val="0"/>
          <w:bCs w:val="0"/>
          <w:sz w:val="20"/>
          <w:szCs w:val="18"/>
        </w:rPr>
        <w:t xml:space="preserve"> the data</w:t>
      </w:r>
      <w:r w:rsidR="007F2F45">
        <w:rPr>
          <w:rFonts w:ascii="Times New Roman" w:hAnsi="Times New Roman"/>
          <w:b w:val="0"/>
          <w:bCs w:val="0"/>
          <w:sz w:val="20"/>
          <w:szCs w:val="18"/>
        </w:rPr>
        <w:t xml:space="preserve"> of that</w:t>
      </w:r>
      <w:r w:rsidR="0037336E">
        <w:rPr>
          <w:rFonts w:ascii="Times New Roman" w:hAnsi="Times New Roman"/>
          <w:b w:val="0"/>
          <w:bCs w:val="0"/>
          <w:sz w:val="20"/>
          <w:szCs w:val="18"/>
        </w:rPr>
        <w:t xml:space="preserve"> traffic cycle.</w:t>
      </w:r>
      <w:r w:rsidR="00661AC8">
        <w:rPr>
          <w:rFonts w:ascii="Times New Roman" w:hAnsi="Times New Roman"/>
          <w:b w:val="0"/>
          <w:bCs w:val="0"/>
          <w:sz w:val="20"/>
          <w:szCs w:val="18"/>
        </w:rPr>
        <w:t xml:space="preserve"> </w:t>
      </w:r>
      <w:r w:rsidR="00DC7EB6">
        <w:rPr>
          <w:rFonts w:ascii="Times New Roman" w:hAnsi="Times New Roman"/>
          <w:b w:val="0"/>
          <w:bCs w:val="0"/>
          <w:sz w:val="20"/>
          <w:szCs w:val="18"/>
        </w:rPr>
        <w:t xml:space="preserve">Therefore, we think </w:t>
      </w:r>
      <w:r w:rsidR="00AB6908">
        <w:rPr>
          <w:rFonts w:ascii="Times New Roman" w:hAnsi="Times New Roman"/>
          <w:b w:val="0"/>
          <w:bCs w:val="0"/>
          <w:sz w:val="20"/>
          <w:szCs w:val="18"/>
        </w:rPr>
        <w:t xml:space="preserve">only one threshold per LCG is needed and the UE only needs to report </w:t>
      </w:r>
      <w:r w:rsidR="00545A8D">
        <w:rPr>
          <w:rFonts w:ascii="Times New Roman" w:hAnsi="Times New Roman"/>
          <w:b w:val="0"/>
          <w:bCs w:val="0"/>
          <w:sz w:val="20"/>
          <w:szCs w:val="18"/>
        </w:rPr>
        <w:t xml:space="preserve">the data volume </w:t>
      </w:r>
      <w:r w:rsidR="007F2F45">
        <w:rPr>
          <w:rFonts w:ascii="Times New Roman" w:hAnsi="Times New Roman"/>
          <w:b w:val="0"/>
          <w:bCs w:val="0"/>
          <w:sz w:val="20"/>
          <w:szCs w:val="18"/>
        </w:rPr>
        <w:t>of</w:t>
      </w:r>
      <w:r w:rsidR="00545A8D">
        <w:rPr>
          <w:rFonts w:ascii="Times New Roman" w:hAnsi="Times New Roman"/>
          <w:b w:val="0"/>
          <w:bCs w:val="0"/>
          <w:sz w:val="20"/>
          <w:szCs w:val="18"/>
        </w:rPr>
        <w:t xml:space="preserve"> the </w:t>
      </w:r>
      <w:r w:rsidR="007F2F45">
        <w:rPr>
          <w:rFonts w:ascii="Times New Roman" w:hAnsi="Times New Roman"/>
          <w:b w:val="0"/>
          <w:bCs w:val="0"/>
          <w:sz w:val="20"/>
          <w:szCs w:val="18"/>
        </w:rPr>
        <w:t>most urgent traffic</w:t>
      </w:r>
      <w:r w:rsidR="00545A8D">
        <w:rPr>
          <w:rFonts w:ascii="Times New Roman" w:hAnsi="Times New Roman"/>
          <w:b w:val="0"/>
          <w:bCs w:val="0"/>
          <w:sz w:val="20"/>
          <w:szCs w:val="18"/>
        </w:rPr>
        <w:t xml:space="preserve"> cycle (referred to as the urgent data volume) </w:t>
      </w:r>
      <w:r w:rsidR="00CF70A0">
        <w:rPr>
          <w:rFonts w:ascii="Times New Roman" w:hAnsi="Times New Roman"/>
          <w:b w:val="0"/>
          <w:bCs w:val="0"/>
          <w:sz w:val="20"/>
          <w:szCs w:val="18"/>
        </w:rPr>
        <w:t xml:space="preserve">per LCG </w:t>
      </w:r>
      <w:r w:rsidR="00EB0FB1">
        <w:rPr>
          <w:rFonts w:ascii="Times New Roman" w:hAnsi="Times New Roman"/>
          <w:b w:val="0"/>
          <w:bCs w:val="0"/>
          <w:sz w:val="20"/>
          <w:szCs w:val="18"/>
        </w:rPr>
        <w:t xml:space="preserve">by including one Buffer Size field per LCG </w:t>
      </w:r>
      <w:r w:rsidR="00545A8D">
        <w:rPr>
          <w:rFonts w:ascii="Times New Roman" w:hAnsi="Times New Roman"/>
          <w:b w:val="0"/>
          <w:bCs w:val="0"/>
          <w:sz w:val="20"/>
          <w:szCs w:val="18"/>
        </w:rPr>
        <w:t>in the DSR</w:t>
      </w:r>
      <w:r w:rsidR="00EB0FB1">
        <w:rPr>
          <w:rFonts w:ascii="Times New Roman" w:hAnsi="Times New Roman"/>
          <w:b w:val="0"/>
          <w:bCs w:val="0"/>
          <w:sz w:val="20"/>
          <w:szCs w:val="18"/>
        </w:rPr>
        <w:t xml:space="preserve">. </w:t>
      </w:r>
      <w:r w:rsidR="002A358A">
        <w:rPr>
          <w:rFonts w:ascii="Times New Roman" w:hAnsi="Times New Roman"/>
          <w:b w:val="0"/>
          <w:bCs w:val="0"/>
          <w:sz w:val="20"/>
          <w:szCs w:val="18"/>
        </w:rPr>
        <w:t xml:space="preserve">The data volume </w:t>
      </w:r>
      <w:r w:rsidR="007F2F45">
        <w:rPr>
          <w:rFonts w:ascii="Times New Roman" w:hAnsi="Times New Roman"/>
          <w:b w:val="0"/>
          <w:bCs w:val="0"/>
          <w:sz w:val="20"/>
          <w:szCs w:val="18"/>
        </w:rPr>
        <w:t>of</w:t>
      </w:r>
      <w:r w:rsidR="002A358A">
        <w:rPr>
          <w:rFonts w:ascii="Times New Roman" w:hAnsi="Times New Roman"/>
          <w:b w:val="0"/>
          <w:bCs w:val="0"/>
          <w:sz w:val="20"/>
          <w:szCs w:val="18"/>
        </w:rPr>
        <w:t xml:space="preserve"> a subsequent traffic cycle</w:t>
      </w:r>
      <w:r w:rsidR="0065381B">
        <w:rPr>
          <w:rFonts w:ascii="Times New Roman" w:hAnsi="Times New Roman"/>
          <w:b w:val="0"/>
          <w:bCs w:val="0"/>
          <w:sz w:val="20"/>
          <w:szCs w:val="18"/>
        </w:rPr>
        <w:t xml:space="preserve"> (referred to as the non-urgent data)</w:t>
      </w:r>
      <w:r w:rsidR="002A358A">
        <w:rPr>
          <w:rFonts w:ascii="Times New Roman" w:hAnsi="Times New Roman"/>
          <w:b w:val="0"/>
          <w:bCs w:val="0"/>
          <w:sz w:val="20"/>
          <w:szCs w:val="18"/>
        </w:rPr>
        <w:t xml:space="preserve">, if </w:t>
      </w:r>
      <w:r w:rsidR="00B07546">
        <w:rPr>
          <w:rFonts w:ascii="Times New Roman" w:hAnsi="Times New Roman"/>
          <w:b w:val="0"/>
          <w:bCs w:val="0"/>
          <w:sz w:val="20"/>
          <w:szCs w:val="18"/>
        </w:rPr>
        <w:t>a</w:t>
      </w:r>
      <w:r w:rsidR="007B0A26">
        <w:rPr>
          <w:rFonts w:ascii="Times New Roman" w:hAnsi="Times New Roman"/>
          <w:b w:val="0"/>
          <w:bCs w:val="0"/>
          <w:sz w:val="20"/>
          <w:szCs w:val="18"/>
        </w:rPr>
        <w:t>vailable</w:t>
      </w:r>
      <w:r w:rsidR="001863C4">
        <w:rPr>
          <w:rFonts w:ascii="Times New Roman" w:hAnsi="Times New Roman"/>
          <w:b w:val="0"/>
          <w:bCs w:val="0"/>
          <w:sz w:val="20"/>
          <w:szCs w:val="18"/>
        </w:rPr>
        <w:t xml:space="preserve"> at the time of the reporting</w:t>
      </w:r>
      <w:r w:rsidR="002A358A">
        <w:rPr>
          <w:rFonts w:ascii="Times New Roman" w:hAnsi="Times New Roman"/>
          <w:b w:val="0"/>
          <w:bCs w:val="0"/>
          <w:sz w:val="20"/>
          <w:szCs w:val="18"/>
        </w:rPr>
        <w:t>,</w:t>
      </w:r>
      <w:r w:rsidR="00B07546">
        <w:rPr>
          <w:rFonts w:ascii="Times New Roman" w:hAnsi="Times New Roman"/>
          <w:b w:val="0"/>
          <w:bCs w:val="0"/>
          <w:sz w:val="20"/>
          <w:szCs w:val="18"/>
        </w:rPr>
        <w:t xml:space="preserve"> can be reported using one of the legacy BSR MAC CEs</w:t>
      </w:r>
      <w:r w:rsidR="0065381B">
        <w:rPr>
          <w:rFonts w:ascii="Times New Roman" w:hAnsi="Times New Roman"/>
          <w:b w:val="0"/>
          <w:bCs w:val="0"/>
          <w:sz w:val="20"/>
          <w:szCs w:val="18"/>
        </w:rPr>
        <w:t xml:space="preserve">. </w:t>
      </w:r>
      <w:r w:rsidR="00793D4D">
        <w:rPr>
          <w:rFonts w:ascii="Times New Roman" w:hAnsi="Times New Roman"/>
          <w:b w:val="0"/>
          <w:bCs w:val="0"/>
          <w:sz w:val="20"/>
          <w:szCs w:val="18"/>
        </w:rPr>
        <w:t>The non-urgent data</w:t>
      </w:r>
      <w:r w:rsidR="007B0A26">
        <w:rPr>
          <w:rFonts w:ascii="Times New Roman" w:hAnsi="Times New Roman"/>
          <w:b w:val="0"/>
          <w:bCs w:val="0"/>
          <w:sz w:val="20"/>
          <w:szCs w:val="18"/>
        </w:rPr>
        <w:t xml:space="preserve"> are</w:t>
      </w:r>
      <w:r w:rsidR="00793D4D">
        <w:rPr>
          <w:rFonts w:ascii="Times New Roman" w:hAnsi="Times New Roman"/>
          <w:b w:val="0"/>
          <w:bCs w:val="0"/>
          <w:sz w:val="20"/>
          <w:szCs w:val="18"/>
        </w:rPr>
        <w:t xml:space="preserve"> </w:t>
      </w:r>
      <w:r w:rsidR="005E0501">
        <w:rPr>
          <w:rFonts w:ascii="Times New Roman" w:hAnsi="Times New Roman"/>
          <w:b w:val="0"/>
          <w:bCs w:val="0"/>
          <w:sz w:val="20"/>
          <w:szCs w:val="18"/>
        </w:rPr>
        <w:t>transmitted</w:t>
      </w:r>
      <w:r w:rsidR="00793D4D">
        <w:rPr>
          <w:rFonts w:ascii="Times New Roman" w:hAnsi="Times New Roman"/>
          <w:b w:val="0"/>
          <w:bCs w:val="0"/>
          <w:sz w:val="20"/>
          <w:szCs w:val="18"/>
        </w:rPr>
        <w:t xml:space="preserve"> in an </w:t>
      </w:r>
      <w:r w:rsidR="00D96EE1">
        <w:rPr>
          <w:rFonts w:ascii="Times New Roman" w:hAnsi="Times New Roman"/>
          <w:b w:val="0"/>
          <w:bCs w:val="0"/>
          <w:sz w:val="20"/>
          <w:szCs w:val="18"/>
        </w:rPr>
        <w:t>opportunistic</w:t>
      </w:r>
      <w:r w:rsidR="00793D4D">
        <w:rPr>
          <w:rFonts w:ascii="Times New Roman" w:hAnsi="Times New Roman"/>
          <w:b w:val="0"/>
          <w:bCs w:val="0"/>
          <w:sz w:val="20"/>
          <w:szCs w:val="18"/>
        </w:rPr>
        <w:t xml:space="preserve"> manner</w:t>
      </w:r>
      <w:r w:rsidR="005E0501">
        <w:rPr>
          <w:rFonts w:ascii="Times New Roman" w:hAnsi="Times New Roman"/>
          <w:b w:val="0"/>
          <w:bCs w:val="0"/>
          <w:sz w:val="20"/>
          <w:szCs w:val="18"/>
        </w:rPr>
        <w:t xml:space="preserve"> as long as they remain non-urgent</w:t>
      </w:r>
      <w:r w:rsidR="00793D4D">
        <w:rPr>
          <w:rFonts w:ascii="Times New Roman" w:hAnsi="Times New Roman"/>
          <w:b w:val="0"/>
          <w:bCs w:val="0"/>
          <w:sz w:val="20"/>
          <w:szCs w:val="18"/>
        </w:rPr>
        <w:t xml:space="preserve">, </w:t>
      </w:r>
      <w:r w:rsidR="00D96EE1">
        <w:rPr>
          <w:rFonts w:ascii="Times New Roman" w:hAnsi="Times New Roman"/>
          <w:b w:val="0"/>
          <w:bCs w:val="0"/>
          <w:sz w:val="20"/>
          <w:szCs w:val="18"/>
        </w:rPr>
        <w:t>e.g., when there is leftover CG-granted resources duri</w:t>
      </w:r>
      <w:r w:rsidR="0058577D">
        <w:rPr>
          <w:rFonts w:ascii="Times New Roman" w:hAnsi="Times New Roman"/>
          <w:b w:val="0"/>
          <w:bCs w:val="0"/>
          <w:sz w:val="20"/>
          <w:szCs w:val="18"/>
        </w:rPr>
        <w:t xml:space="preserve">ng the </w:t>
      </w:r>
      <w:r w:rsidR="005E0501">
        <w:rPr>
          <w:rFonts w:ascii="Times New Roman" w:hAnsi="Times New Roman"/>
          <w:b w:val="0"/>
          <w:bCs w:val="0"/>
          <w:sz w:val="20"/>
          <w:szCs w:val="18"/>
        </w:rPr>
        <w:t>most urgent</w:t>
      </w:r>
      <w:r w:rsidR="0058577D">
        <w:rPr>
          <w:rFonts w:ascii="Times New Roman" w:hAnsi="Times New Roman"/>
          <w:b w:val="0"/>
          <w:bCs w:val="0"/>
          <w:sz w:val="20"/>
          <w:szCs w:val="18"/>
        </w:rPr>
        <w:t xml:space="preserve"> cycle after all data </w:t>
      </w:r>
      <w:r w:rsidR="00500940">
        <w:rPr>
          <w:rFonts w:ascii="Times New Roman" w:hAnsi="Times New Roman"/>
          <w:b w:val="0"/>
          <w:bCs w:val="0"/>
          <w:sz w:val="20"/>
          <w:szCs w:val="18"/>
        </w:rPr>
        <w:t>of</w:t>
      </w:r>
      <w:r w:rsidR="0058577D">
        <w:rPr>
          <w:rFonts w:ascii="Times New Roman" w:hAnsi="Times New Roman"/>
          <w:b w:val="0"/>
          <w:bCs w:val="0"/>
          <w:sz w:val="20"/>
          <w:szCs w:val="18"/>
        </w:rPr>
        <w:t xml:space="preserve"> the </w:t>
      </w:r>
      <w:r w:rsidR="00500940">
        <w:rPr>
          <w:rFonts w:ascii="Times New Roman" w:hAnsi="Times New Roman"/>
          <w:b w:val="0"/>
          <w:bCs w:val="0"/>
          <w:sz w:val="20"/>
          <w:szCs w:val="18"/>
        </w:rPr>
        <w:t>most urgent</w:t>
      </w:r>
      <w:r w:rsidR="0058577D">
        <w:rPr>
          <w:rFonts w:ascii="Times New Roman" w:hAnsi="Times New Roman"/>
          <w:b w:val="0"/>
          <w:bCs w:val="0"/>
          <w:sz w:val="20"/>
          <w:szCs w:val="18"/>
        </w:rPr>
        <w:t xml:space="preserve"> traffic cycle have been transmitted</w:t>
      </w:r>
      <w:r w:rsidR="00834FB6">
        <w:rPr>
          <w:rFonts w:ascii="Times New Roman" w:hAnsi="Times New Roman"/>
          <w:b w:val="0"/>
          <w:bCs w:val="0"/>
          <w:sz w:val="20"/>
          <w:szCs w:val="18"/>
        </w:rPr>
        <w:t>, or when the cell is light</w:t>
      </w:r>
      <w:r w:rsidR="00500940">
        <w:rPr>
          <w:rFonts w:ascii="Times New Roman" w:hAnsi="Times New Roman"/>
          <w:b w:val="0"/>
          <w:bCs w:val="0"/>
          <w:sz w:val="20"/>
          <w:szCs w:val="18"/>
        </w:rPr>
        <w:t>ly loaded</w:t>
      </w:r>
      <w:r w:rsidR="00834FB6">
        <w:rPr>
          <w:rFonts w:ascii="Times New Roman" w:hAnsi="Times New Roman"/>
          <w:b w:val="0"/>
          <w:bCs w:val="0"/>
          <w:sz w:val="20"/>
          <w:szCs w:val="18"/>
        </w:rPr>
        <w:t xml:space="preserve"> and the gNB is able to </w:t>
      </w:r>
      <w:r w:rsidR="00757BAE">
        <w:rPr>
          <w:rFonts w:ascii="Times New Roman" w:hAnsi="Times New Roman"/>
          <w:b w:val="0"/>
          <w:bCs w:val="0"/>
          <w:sz w:val="20"/>
          <w:szCs w:val="18"/>
        </w:rPr>
        <w:t xml:space="preserve">use the otherwise-unused UL resources to </w:t>
      </w:r>
      <w:r w:rsidR="00834FB6">
        <w:rPr>
          <w:rFonts w:ascii="Times New Roman" w:hAnsi="Times New Roman"/>
          <w:b w:val="0"/>
          <w:bCs w:val="0"/>
          <w:sz w:val="20"/>
          <w:szCs w:val="18"/>
        </w:rPr>
        <w:t xml:space="preserve">schedule additional DGs for the UE to </w:t>
      </w:r>
      <w:r w:rsidR="00D44115">
        <w:rPr>
          <w:rFonts w:ascii="Times New Roman" w:hAnsi="Times New Roman"/>
          <w:b w:val="0"/>
          <w:bCs w:val="0"/>
          <w:sz w:val="20"/>
          <w:szCs w:val="18"/>
        </w:rPr>
        <w:t>transmit the non-urgent data</w:t>
      </w:r>
      <w:r w:rsidR="00347516">
        <w:rPr>
          <w:rFonts w:ascii="Times New Roman" w:hAnsi="Times New Roman"/>
          <w:b w:val="0"/>
          <w:bCs w:val="0"/>
          <w:sz w:val="20"/>
          <w:szCs w:val="18"/>
        </w:rPr>
        <w:t>,</w:t>
      </w:r>
      <w:r w:rsidR="00D44115">
        <w:rPr>
          <w:rFonts w:ascii="Times New Roman" w:hAnsi="Times New Roman"/>
          <w:b w:val="0"/>
          <w:bCs w:val="0"/>
          <w:sz w:val="20"/>
          <w:szCs w:val="18"/>
        </w:rPr>
        <w:t xml:space="preserve"> ahead of the time for dealing with the </w:t>
      </w:r>
      <w:r w:rsidR="00E71957">
        <w:rPr>
          <w:rFonts w:ascii="Times New Roman" w:hAnsi="Times New Roman"/>
          <w:b w:val="0"/>
          <w:bCs w:val="0"/>
          <w:sz w:val="20"/>
          <w:szCs w:val="18"/>
        </w:rPr>
        <w:t xml:space="preserve">traffic belonging to </w:t>
      </w:r>
      <w:r w:rsidR="00D44115">
        <w:rPr>
          <w:rFonts w:ascii="Times New Roman" w:hAnsi="Times New Roman"/>
          <w:b w:val="0"/>
          <w:bCs w:val="0"/>
          <w:sz w:val="20"/>
          <w:szCs w:val="18"/>
        </w:rPr>
        <w:t xml:space="preserve">respective traffic </w:t>
      </w:r>
      <w:r w:rsidR="00E71957">
        <w:rPr>
          <w:rFonts w:ascii="Times New Roman" w:hAnsi="Times New Roman"/>
          <w:b w:val="0"/>
          <w:bCs w:val="0"/>
          <w:sz w:val="20"/>
          <w:szCs w:val="18"/>
        </w:rPr>
        <w:t>cycle.</w:t>
      </w:r>
      <w:r w:rsidR="00757BAE">
        <w:rPr>
          <w:rFonts w:ascii="Times New Roman" w:hAnsi="Times New Roman"/>
          <w:b w:val="0"/>
          <w:bCs w:val="0"/>
          <w:sz w:val="20"/>
          <w:szCs w:val="18"/>
        </w:rPr>
        <w:t xml:space="preserve"> </w:t>
      </w:r>
      <w:r w:rsidR="005B7A9D">
        <w:rPr>
          <w:rFonts w:ascii="Times New Roman" w:hAnsi="Times New Roman"/>
          <w:b w:val="0"/>
          <w:bCs w:val="0"/>
          <w:sz w:val="20"/>
          <w:szCs w:val="18"/>
        </w:rPr>
        <w:t xml:space="preserve">The </w:t>
      </w:r>
      <w:r w:rsidR="005E7671">
        <w:rPr>
          <w:rFonts w:ascii="Times New Roman" w:hAnsi="Times New Roman"/>
          <w:b w:val="0"/>
          <w:bCs w:val="0"/>
          <w:sz w:val="20"/>
          <w:szCs w:val="18"/>
        </w:rPr>
        <w:t>coarse</w:t>
      </w:r>
      <w:r w:rsidR="0052381F">
        <w:rPr>
          <w:rFonts w:ascii="Times New Roman" w:hAnsi="Times New Roman"/>
          <w:b w:val="0"/>
          <w:bCs w:val="0"/>
          <w:sz w:val="20"/>
          <w:szCs w:val="18"/>
        </w:rPr>
        <w:t xml:space="preserve"> </w:t>
      </w:r>
      <w:r w:rsidR="005E7671">
        <w:rPr>
          <w:rFonts w:ascii="Times New Roman" w:hAnsi="Times New Roman"/>
          <w:b w:val="0"/>
          <w:bCs w:val="0"/>
          <w:sz w:val="20"/>
          <w:szCs w:val="18"/>
        </w:rPr>
        <w:t>Buffer Size quantization</w:t>
      </w:r>
      <w:r w:rsidR="0052381F">
        <w:rPr>
          <w:rFonts w:ascii="Times New Roman" w:hAnsi="Times New Roman"/>
          <w:b w:val="0"/>
          <w:bCs w:val="0"/>
          <w:sz w:val="20"/>
          <w:szCs w:val="18"/>
        </w:rPr>
        <w:t xml:space="preserve"> </w:t>
      </w:r>
      <w:r w:rsidR="005E7671">
        <w:rPr>
          <w:rFonts w:ascii="Times New Roman" w:hAnsi="Times New Roman"/>
          <w:b w:val="0"/>
          <w:bCs w:val="0"/>
          <w:sz w:val="20"/>
          <w:szCs w:val="18"/>
        </w:rPr>
        <w:t>granularity</w:t>
      </w:r>
      <w:r w:rsidR="0052381F">
        <w:rPr>
          <w:rFonts w:ascii="Times New Roman" w:hAnsi="Times New Roman"/>
          <w:b w:val="0"/>
          <w:bCs w:val="0"/>
          <w:sz w:val="20"/>
          <w:szCs w:val="18"/>
        </w:rPr>
        <w:t xml:space="preserve"> us</w:t>
      </w:r>
      <w:r w:rsidR="005E7671">
        <w:rPr>
          <w:rFonts w:ascii="Times New Roman" w:hAnsi="Times New Roman"/>
          <w:b w:val="0"/>
          <w:bCs w:val="0"/>
          <w:sz w:val="20"/>
          <w:szCs w:val="18"/>
        </w:rPr>
        <w:t>ed</w:t>
      </w:r>
      <w:r w:rsidR="0052381F">
        <w:rPr>
          <w:rFonts w:ascii="Times New Roman" w:hAnsi="Times New Roman"/>
          <w:b w:val="0"/>
          <w:bCs w:val="0"/>
          <w:sz w:val="20"/>
          <w:szCs w:val="18"/>
        </w:rPr>
        <w:t xml:space="preserve"> in the legacy BSR is </w:t>
      </w:r>
      <w:r w:rsidR="00BB3E2D">
        <w:rPr>
          <w:rFonts w:ascii="Times New Roman" w:hAnsi="Times New Roman"/>
          <w:b w:val="0"/>
          <w:bCs w:val="0"/>
          <w:sz w:val="20"/>
          <w:szCs w:val="18"/>
        </w:rPr>
        <w:t xml:space="preserve">not critical in these cases, because in the case of leftover CG-granted resource being used, it is unlikely that </w:t>
      </w:r>
      <w:r w:rsidR="005E7671">
        <w:rPr>
          <w:rFonts w:ascii="Times New Roman" w:hAnsi="Times New Roman"/>
          <w:b w:val="0"/>
          <w:bCs w:val="0"/>
          <w:sz w:val="20"/>
          <w:szCs w:val="18"/>
        </w:rPr>
        <w:t>an</w:t>
      </w:r>
      <w:r w:rsidR="00BB3E2D">
        <w:rPr>
          <w:rFonts w:ascii="Times New Roman" w:hAnsi="Times New Roman"/>
          <w:b w:val="0"/>
          <w:bCs w:val="0"/>
          <w:sz w:val="20"/>
          <w:szCs w:val="18"/>
        </w:rPr>
        <w:t xml:space="preserve"> entire</w:t>
      </w:r>
      <w:r w:rsidR="005E7671">
        <w:rPr>
          <w:rFonts w:ascii="Times New Roman" w:hAnsi="Times New Roman"/>
          <w:b w:val="0"/>
          <w:bCs w:val="0"/>
          <w:sz w:val="20"/>
          <w:szCs w:val="18"/>
        </w:rPr>
        <w:t xml:space="preserve"> non-urgent data burst can </w:t>
      </w:r>
      <w:r w:rsidR="00B34468">
        <w:rPr>
          <w:rFonts w:ascii="Times New Roman" w:hAnsi="Times New Roman"/>
          <w:b w:val="0"/>
          <w:bCs w:val="0"/>
          <w:sz w:val="20"/>
          <w:szCs w:val="18"/>
        </w:rPr>
        <w:t>fit in the leftover resou</w:t>
      </w:r>
      <w:r w:rsidR="00BE0771">
        <w:rPr>
          <w:rFonts w:ascii="Times New Roman" w:hAnsi="Times New Roman"/>
          <w:b w:val="0"/>
          <w:bCs w:val="0"/>
          <w:sz w:val="20"/>
          <w:szCs w:val="18"/>
        </w:rPr>
        <w:t>r</w:t>
      </w:r>
      <w:r w:rsidR="00B34468">
        <w:rPr>
          <w:rFonts w:ascii="Times New Roman" w:hAnsi="Times New Roman"/>
          <w:b w:val="0"/>
          <w:bCs w:val="0"/>
          <w:sz w:val="20"/>
          <w:szCs w:val="18"/>
        </w:rPr>
        <w:t>ce</w:t>
      </w:r>
      <w:r w:rsidR="005E7671">
        <w:rPr>
          <w:rFonts w:ascii="Times New Roman" w:hAnsi="Times New Roman"/>
          <w:b w:val="0"/>
          <w:bCs w:val="0"/>
          <w:sz w:val="20"/>
          <w:szCs w:val="18"/>
        </w:rPr>
        <w:t>,</w:t>
      </w:r>
      <w:r w:rsidR="00AF02BF">
        <w:rPr>
          <w:rFonts w:ascii="Times New Roman" w:hAnsi="Times New Roman"/>
          <w:b w:val="0"/>
          <w:bCs w:val="0"/>
          <w:sz w:val="20"/>
          <w:szCs w:val="18"/>
        </w:rPr>
        <w:t xml:space="preserve"> and in the case where the cell is lightly load</w:t>
      </w:r>
      <w:r w:rsidR="00ED2478">
        <w:rPr>
          <w:rFonts w:ascii="Times New Roman" w:hAnsi="Times New Roman"/>
          <w:b w:val="0"/>
          <w:bCs w:val="0"/>
          <w:sz w:val="20"/>
          <w:szCs w:val="18"/>
        </w:rPr>
        <w:t>ed</w:t>
      </w:r>
      <w:r w:rsidR="00AF02BF">
        <w:rPr>
          <w:rFonts w:ascii="Times New Roman" w:hAnsi="Times New Roman"/>
          <w:b w:val="0"/>
          <w:bCs w:val="0"/>
          <w:sz w:val="20"/>
          <w:szCs w:val="18"/>
        </w:rPr>
        <w:t xml:space="preserve">, </w:t>
      </w:r>
      <w:r w:rsidR="009F1F04">
        <w:rPr>
          <w:rFonts w:ascii="Times New Roman" w:hAnsi="Times New Roman"/>
          <w:b w:val="0"/>
          <w:bCs w:val="0"/>
          <w:sz w:val="20"/>
          <w:szCs w:val="18"/>
        </w:rPr>
        <w:t>the resource w</w:t>
      </w:r>
      <w:r w:rsidR="00ED2478">
        <w:rPr>
          <w:rFonts w:ascii="Times New Roman" w:hAnsi="Times New Roman"/>
          <w:b w:val="0"/>
          <w:bCs w:val="0"/>
          <w:sz w:val="20"/>
          <w:szCs w:val="18"/>
        </w:rPr>
        <w:t>ould</w:t>
      </w:r>
      <w:r w:rsidR="009F1F04">
        <w:rPr>
          <w:rFonts w:ascii="Times New Roman" w:hAnsi="Times New Roman"/>
          <w:b w:val="0"/>
          <w:bCs w:val="0"/>
          <w:sz w:val="20"/>
          <w:szCs w:val="18"/>
        </w:rPr>
        <w:t xml:space="preserve"> be otherwise wasted anyway.</w:t>
      </w:r>
      <w:r w:rsidR="005E7671">
        <w:rPr>
          <w:rFonts w:ascii="Times New Roman" w:hAnsi="Times New Roman"/>
          <w:b w:val="0"/>
          <w:bCs w:val="0"/>
          <w:sz w:val="20"/>
          <w:szCs w:val="18"/>
        </w:rPr>
        <w:t xml:space="preserve"> </w:t>
      </w:r>
      <w:r w:rsidR="006D0176">
        <w:rPr>
          <w:rFonts w:ascii="Times New Roman" w:hAnsi="Times New Roman"/>
          <w:b w:val="0"/>
          <w:bCs w:val="0"/>
          <w:sz w:val="20"/>
          <w:szCs w:val="18"/>
        </w:rPr>
        <w:t xml:space="preserve">When </w:t>
      </w:r>
      <w:r w:rsidR="00E96C74">
        <w:rPr>
          <w:rFonts w:ascii="Times New Roman" w:hAnsi="Times New Roman"/>
          <w:b w:val="0"/>
          <w:bCs w:val="0"/>
          <w:sz w:val="20"/>
          <w:szCs w:val="18"/>
        </w:rPr>
        <w:t>a</w:t>
      </w:r>
      <w:r w:rsidR="006D0176">
        <w:rPr>
          <w:rFonts w:ascii="Times New Roman" w:hAnsi="Times New Roman"/>
          <w:b w:val="0"/>
          <w:bCs w:val="0"/>
          <w:sz w:val="20"/>
          <w:szCs w:val="18"/>
        </w:rPr>
        <w:t xml:space="preserve"> non-urgent data </w:t>
      </w:r>
      <w:r w:rsidR="00E96C74">
        <w:rPr>
          <w:rFonts w:ascii="Times New Roman" w:hAnsi="Times New Roman"/>
          <w:b w:val="0"/>
          <w:bCs w:val="0"/>
          <w:sz w:val="20"/>
          <w:szCs w:val="18"/>
        </w:rPr>
        <w:t xml:space="preserve">durst </w:t>
      </w:r>
      <w:r w:rsidR="006D0176">
        <w:rPr>
          <w:rFonts w:ascii="Times New Roman" w:hAnsi="Times New Roman"/>
          <w:b w:val="0"/>
          <w:bCs w:val="0"/>
          <w:sz w:val="20"/>
          <w:szCs w:val="18"/>
        </w:rPr>
        <w:t>becomes urgent (i.e., when the associated remaining time has dropped below the threshold), another DSR will be tr</w:t>
      </w:r>
      <w:r w:rsidR="008216F9">
        <w:rPr>
          <w:rFonts w:ascii="Times New Roman" w:hAnsi="Times New Roman"/>
          <w:b w:val="0"/>
          <w:bCs w:val="0"/>
          <w:sz w:val="20"/>
          <w:szCs w:val="18"/>
        </w:rPr>
        <w:t xml:space="preserve">iggered and sent </w:t>
      </w:r>
      <w:r w:rsidR="00E96894">
        <w:rPr>
          <w:rFonts w:ascii="Times New Roman" w:hAnsi="Times New Roman"/>
          <w:b w:val="0"/>
          <w:bCs w:val="0"/>
          <w:sz w:val="20"/>
          <w:szCs w:val="18"/>
        </w:rPr>
        <w:t xml:space="preserve">to report what is left in that data burst </w:t>
      </w:r>
      <w:r w:rsidR="008216F9">
        <w:rPr>
          <w:rFonts w:ascii="Times New Roman" w:hAnsi="Times New Roman"/>
          <w:b w:val="0"/>
          <w:bCs w:val="0"/>
          <w:sz w:val="20"/>
          <w:szCs w:val="18"/>
        </w:rPr>
        <w:t>with the refined Buffer Size quantization granularity</w:t>
      </w:r>
      <w:r w:rsidR="00E96894">
        <w:rPr>
          <w:rFonts w:ascii="Times New Roman" w:hAnsi="Times New Roman"/>
          <w:b w:val="0"/>
          <w:bCs w:val="0"/>
          <w:sz w:val="20"/>
          <w:szCs w:val="18"/>
        </w:rPr>
        <w:t xml:space="preserve">. </w:t>
      </w:r>
    </w:p>
    <w:p w14:paraId="123DDD37" w14:textId="5AF4DF4A" w:rsidR="006C4877" w:rsidRPr="00AF3D4C" w:rsidRDefault="006C4877" w:rsidP="006C4877">
      <w:pPr>
        <w:rPr>
          <w:b/>
          <w:bCs/>
          <w:sz w:val="20"/>
          <w:szCs w:val="20"/>
        </w:rPr>
      </w:pPr>
      <w:r w:rsidRPr="00AF3D4C">
        <w:rPr>
          <w:b/>
          <w:bCs/>
          <w:sz w:val="20"/>
          <w:szCs w:val="20"/>
        </w:rPr>
        <w:t xml:space="preserve">Proposal </w:t>
      </w:r>
      <w:r w:rsidR="00004770">
        <w:rPr>
          <w:b/>
          <w:bCs/>
          <w:sz w:val="20"/>
          <w:szCs w:val="20"/>
        </w:rPr>
        <w:t>4</w:t>
      </w:r>
      <w:r w:rsidRPr="00AF3D4C">
        <w:rPr>
          <w:b/>
          <w:bCs/>
          <w:sz w:val="20"/>
          <w:szCs w:val="20"/>
        </w:rPr>
        <w:t xml:space="preserve">. </w:t>
      </w:r>
      <w:r w:rsidR="006B3383">
        <w:rPr>
          <w:b/>
          <w:bCs/>
          <w:sz w:val="20"/>
          <w:szCs w:val="20"/>
        </w:rPr>
        <w:t>gNB configures o</w:t>
      </w:r>
      <w:r w:rsidR="00AB4097">
        <w:rPr>
          <w:b/>
          <w:bCs/>
          <w:sz w:val="20"/>
          <w:szCs w:val="20"/>
        </w:rPr>
        <w:t>ne</w:t>
      </w:r>
      <w:r w:rsidR="00004770">
        <w:rPr>
          <w:b/>
          <w:bCs/>
          <w:sz w:val="20"/>
          <w:szCs w:val="20"/>
        </w:rPr>
        <w:t xml:space="preserve"> threshold </w:t>
      </w:r>
      <w:r w:rsidR="00165ABC">
        <w:rPr>
          <w:b/>
          <w:bCs/>
          <w:sz w:val="20"/>
          <w:szCs w:val="20"/>
        </w:rPr>
        <w:t xml:space="preserve">of remaining time </w:t>
      </w:r>
      <w:r w:rsidR="00004770">
        <w:rPr>
          <w:b/>
          <w:bCs/>
          <w:sz w:val="20"/>
          <w:szCs w:val="20"/>
        </w:rPr>
        <w:t>per</w:t>
      </w:r>
      <w:r w:rsidRPr="00AF3D4C">
        <w:rPr>
          <w:b/>
          <w:bCs/>
          <w:sz w:val="20"/>
          <w:szCs w:val="20"/>
        </w:rPr>
        <w:t xml:space="preserve"> LCG</w:t>
      </w:r>
      <w:r w:rsidR="00165ABC">
        <w:rPr>
          <w:b/>
          <w:bCs/>
          <w:sz w:val="20"/>
          <w:szCs w:val="20"/>
        </w:rPr>
        <w:t xml:space="preserve"> for separating urgent data from non-urgent data of </w:t>
      </w:r>
      <w:r w:rsidR="00C64F0C">
        <w:rPr>
          <w:b/>
          <w:bCs/>
          <w:sz w:val="20"/>
          <w:szCs w:val="20"/>
        </w:rPr>
        <w:t>the</w:t>
      </w:r>
      <w:r w:rsidR="00165ABC">
        <w:rPr>
          <w:b/>
          <w:bCs/>
          <w:sz w:val="20"/>
          <w:szCs w:val="20"/>
        </w:rPr>
        <w:t xml:space="preserve"> same LCG.</w:t>
      </w:r>
    </w:p>
    <w:p w14:paraId="29AEBB86" w14:textId="65741D2F" w:rsidR="00214C03" w:rsidRPr="00AB4097" w:rsidRDefault="006C4877" w:rsidP="00214C03">
      <w:pPr>
        <w:rPr>
          <w:b/>
          <w:bCs/>
          <w:sz w:val="20"/>
          <w:szCs w:val="20"/>
        </w:rPr>
      </w:pPr>
      <w:r w:rsidRPr="00AF3D4C">
        <w:rPr>
          <w:b/>
          <w:bCs/>
          <w:sz w:val="20"/>
          <w:szCs w:val="20"/>
        </w:rPr>
        <w:t xml:space="preserve">Proposal </w:t>
      </w:r>
      <w:r w:rsidR="00AB4097">
        <w:rPr>
          <w:b/>
          <w:bCs/>
          <w:sz w:val="20"/>
          <w:szCs w:val="20"/>
        </w:rPr>
        <w:t>5</w:t>
      </w:r>
      <w:r w:rsidRPr="00AF3D4C">
        <w:rPr>
          <w:b/>
          <w:bCs/>
          <w:sz w:val="20"/>
          <w:szCs w:val="20"/>
        </w:rPr>
        <w:t xml:space="preserve">. </w:t>
      </w:r>
      <w:r w:rsidR="000D3B31">
        <w:rPr>
          <w:b/>
          <w:bCs/>
          <w:sz w:val="20"/>
          <w:szCs w:val="20"/>
        </w:rPr>
        <w:t>There is only o</w:t>
      </w:r>
      <w:r w:rsidR="00AB4097">
        <w:rPr>
          <w:b/>
          <w:bCs/>
          <w:sz w:val="20"/>
          <w:szCs w:val="20"/>
        </w:rPr>
        <w:t>ne Buffer Size field per LCG in the</w:t>
      </w:r>
      <w:r w:rsidRPr="00AF3D4C">
        <w:rPr>
          <w:b/>
          <w:bCs/>
          <w:sz w:val="20"/>
          <w:szCs w:val="20"/>
        </w:rPr>
        <w:t xml:space="preserve"> DSR</w:t>
      </w:r>
      <w:r w:rsidR="00CC5230">
        <w:rPr>
          <w:b/>
          <w:bCs/>
          <w:sz w:val="20"/>
          <w:szCs w:val="20"/>
        </w:rPr>
        <w:t xml:space="preserve"> for reporting the data</w:t>
      </w:r>
      <w:r w:rsidR="00855A38">
        <w:rPr>
          <w:b/>
          <w:bCs/>
          <w:sz w:val="20"/>
          <w:szCs w:val="20"/>
        </w:rPr>
        <w:t xml:space="preserve"> volume of the urgent data of </w:t>
      </w:r>
      <w:r w:rsidR="00C64F0C">
        <w:rPr>
          <w:b/>
          <w:bCs/>
          <w:sz w:val="20"/>
          <w:szCs w:val="20"/>
        </w:rPr>
        <w:t>the</w:t>
      </w:r>
      <w:r w:rsidR="00855A38">
        <w:rPr>
          <w:b/>
          <w:bCs/>
          <w:sz w:val="20"/>
          <w:szCs w:val="20"/>
        </w:rPr>
        <w:t xml:space="preserve"> LCG</w:t>
      </w:r>
      <w:r w:rsidR="00C64F0C">
        <w:rPr>
          <w:b/>
          <w:bCs/>
          <w:sz w:val="20"/>
          <w:szCs w:val="20"/>
        </w:rPr>
        <w:t>.</w:t>
      </w:r>
      <w:r w:rsidR="00CC5230">
        <w:rPr>
          <w:b/>
          <w:bCs/>
          <w:sz w:val="20"/>
          <w:szCs w:val="20"/>
        </w:rPr>
        <w:t xml:space="preserve"> </w:t>
      </w:r>
    </w:p>
    <w:p w14:paraId="210F2FF3" w14:textId="22B509B7" w:rsidR="00AB4097" w:rsidRPr="00AB4097" w:rsidRDefault="00AB4097" w:rsidP="00214C03">
      <w:pPr>
        <w:rPr>
          <w:b/>
          <w:bCs/>
          <w:sz w:val="20"/>
          <w:szCs w:val="20"/>
        </w:rPr>
      </w:pPr>
      <w:r w:rsidRPr="00AF3D4C">
        <w:rPr>
          <w:b/>
          <w:bCs/>
          <w:sz w:val="20"/>
          <w:szCs w:val="20"/>
        </w:rPr>
        <w:t xml:space="preserve">Proposal </w:t>
      </w:r>
      <w:r>
        <w:rPr>
          <w:b/>
          <w:bCs/>
          <w:sz w:val="20"/>
          <w:szCs w:val="20"/>
        </w:rPr>
        <w:t>6</w:t>
      </w:r>
      <w:r w:rsidRPr="00AF3D4C">
        <w:rPr>
          <w:b/>
          <w:bCs/>
          <w:sz w:val="20"/>
          <w:szCs w:val="20"/>
        </w:rPr>
        <w:t xml:space="preserve">. </w:t>
      </w:r>
      <w:r w:rsidR="00636704">
        <w:rPr>
          <w:b/>
          <w:bCs/>
          <w:sz w:val="20"/>
          <w:szCs w:val="20"/>
        </w:rPr>
        <w:t xml:space="preserve">Data volume of </w:t>
      </w:r>
      <w:r w:rsidR="00ED2CEC">
        <w:rPr>
          <w:b/>
          <w:bCs/>
          <w:sz w:val="20"/>
          <w:szCs w:val="20"/>
        </w:rPr>
        <w:t xml:space="preserve">non-urgent data (i.e., </w:t>
      </w:r>
      <w:r w:rsidR="00636704">
        <w:rPr>
          <w:b/>
          <w:bCs/>
          <w:sz w:val="20"/>
          <w:szCs w:val="20"/>
        </w:rPr>
        <w:t xml:space="preserve">data </w:t>
      </w:r>
      <w:r w:rsidR="001200CE">
        <w:rPr>
          <w:b/>
          <w:bCs/>
          <w:sz w:val="20"/>
          <w:szCs w:val="20"/>
        </w:rPr>
        <w:t xml:space="preserve">of which the remaining time </w:t>
      </w:r>
      <w:r w:rsidR="00636704">
        <w:rPr>
          <w:b/>
          <w:bCs/>
          <w:sz w:val="20"/>
          <w:szCs w:val="20"/>
        </w:rPr>
        <w:t xml:space="preserve">not meeting the </w:t>
      </w:r>
      <w:r w:rsidR="00ED2CEC">
        <w:rPr>
          <w:b/>
          <w:bCs/>
          <w:sz w:val="20"/>
          <w:szCs w:val="20"/>
        </w:rPr>
        <w:t>threshold) are reported using one of the legacy</w:t>
      </w:r>
      <w:r w:rsidRPr="00AF3D4C">
        <w:rPr>
          <w:b/>
          <w:bCs/>
          <w:sz w:val="20"/>
          <w:szCs w:val="20"/>
        </w:rPr>
        <w:t xml:space="preserve"> </w:t>
      </w:r>
      <w:r w:rsidR="00ED2CEC">
        <w:rPr>
          <w:b/>
          <w:bCs/>
          <w:sz w:val="20"/>
          <w:szCs w:val="20"/>
        </w:rPr>
        <w:t>B</w:t>
      </w:r>
      <w:r w:rsidRPr="00AF3D4C">
        <w:rPr>
          <w:b/>
          <w:bCs/>
          <w:sz w:val="20"/>
          <w:szCs w:val="20"/>
        </w:rPr>
        <w:t>SR</w:t>
      </w:r>
      <w:r w:rsidR="00ED2CEC">
        <w:rPr>
          <w:b/>
          <w:bCs/>
          <w:sz w:val="20"/>
          <w:szCs w:val="20"/>
        </w:rPr>
        <w:t xml:space="preserve"> MAC CE</w:t>
      </w:r>
      <w:r w:rsidR="0011487D">
        <w:rPr>
          <w:b/>
          <w:bCs/>
          <w:sz w:val="20"/>
          <w:szCs w:val="20"/>
        </w:rPr>
        <w:t xml:space="preserve"> and the legacy BS table.</w:t>
      </w:r>
    </w:p>
    <w:p w14:paraId="380DAAB8" w14:textId="688B0C9A" w:rsidR="007252E8" w:rsidRDefault="001C2305" w:rsidP="007252E8">
      <w:pPr>
        <w:pStyle w:val="Heading2"/>
      </w:pPr>
      <w:r>
        <w:t>O</w:t>
      </w:r>
      <w:r w:rsidR="007252E8">
        <w:t>n how to convey remaining time information</w:t>
      </w:r>
      <w:r w:rsidR="00BB3ED5">
        <w:t xml:space="preserve"> </w:t>
      </w:r>
      <w:r w:rsidR="00E86D03">
        <w:t xml:space="preserve">in </w:t>
      </w:r>
      <w:r w:rsidR="00470943">
        <w:t xml:space="preserve">the </w:t>
      </w:r>
      <w:r w:rsidR="00E86D03">
        <w:t>DSR</w:t>
      </w:r>
    </w:p>
    <w:p w14:paraId="59255109" w14:textId="65525412" w:rsidR="004074F3" w:rsidRDefault="009C2EA8" w:rsidP="007252E8">
      <w:pPr>
        <w:rPr>
          <w:sz w:val="20"/>
          <w:szCs w:val="20"/>
        </w:rPr>
      </w:pPr>
      <w:r>
        <w:rPr>
          <w:sz w:val="20"/>
          <w:szCs w:val="20"/>
        </w:rPr>
        <w:t>There are</w:t>
      </w:r>
      <w:r w:rsidR="004074F3">
        <w:rPr>
          <w:sz w:val="20"/>
          <w:szCs w:val="20"/>
        </w:rPr>
        <w:t xml:space="preserve"> two </w:t>
      </w:r>
      <w:r w:rsidR="009A512B">
        <w:rPr>
          <w:sz w:val="20"/>
          <w:szCs w:val="20"/>
        </w:rPr>
        <w:t xml:space="preserve">general </w:t>
      </w:r>
      <w:r w:rsidR="00014DBB">
        <w:rPr>
          <w:sz w:val="20"/>
          <w:szCs w:val="20"/>
        </w:rPr>
        <w:t>approache</w:t>
      </w:r>
      <w:r w:rsidR="00F712B1">
        <w:rPr>
          <w:sz w:val="20"/>
          <w:szCs w:val="20"/>
        </w:rPr>
        <w:t>s</w:t>
      </w:r>
      <w:r w:rsidR="009A512B">
        <w:rPr>
          <w:sz w:val="20"/>
          <w:szCs w:val="20"/>
        </w:rPr>
        <w:t xml:space="preserve"> for conveying the remaining time information </w:t>
      </w:r>
      <w:r w:rsidR="00E86D03">
        <w:rPr>
          <w:sz w:val="20"/>
          <w:szCs w:val="20"/>
        </w:rPr>
        <w:t xml:space="preserve">in the DSR sent </w:t>
      </w:r>
      <w:r w:rsidR="009A512B">
        <w:rPr>
          <w:sz w:val="20"/>
          <w:szCs w:val="20"/>
        </w:rPr>
        <w:t xml:space="preserve">to </w:t>
      </w:r>
      <w:r w:rsidR="00EC2400">
        <w:rPr>
          <w:sz w:val="20"/>
          <w:szCs w:val="20"/>
        </w:rPr>
        <w:t xml:space="preserve">the </w:t>
      </w:r>
      <w:r w:rsidR="009A512B">
        <w:rPr>
          <w:sz w:val="20"/>
          <w:szCs w:val="20"/>
        </w:rPr>
        <w:t>gNB</w:t>
      </w:r>
      <w:r>
        <w:rPr>
          <w:sz w:val="20"/>
          <w:szCs w:val="20"/>
        </w:rPr>
        <w:t>, namely explicit indicat</w:t>
      </w:r>
      <w:r w:rsidR="00987815">
        <w:rPr>
          <w:sz w:val="20"/>
          <w:szCs w:val="20"/>
        </w:rPr>
        <w:t>ing</w:t>
      </w:r>
      <w:r>
        <w:rPr>
          <w:sz w:val="20"/>
          <w:szCs w:val="20"/>
        </w:rPr>
        <w:t xml:space="preserve"> and implicit indicati</w:t>
      </w:r>
      <w:r w:rsidR="00987815">
        <w:rPr>
          <w:sz w:val="20"/>
          <w:szCs w:val="20"/>
        </w:rPr>
        <w:t>ng</w:t>
      </w:r>
      <w:r>
        <w:rPr>
          <w:sz w:val="20"/>
          <w:szCs w:val="20"/>
        </w:rPr>
        <w:t>.</w:t>
      </w:r>
    </w:p>
    <w:p w14:paraId="662CE343" w14:textId="539DBEB6" w:rsidR="002022DE" w:rsidRDefault="00957871" w:rsidP="002C1BCF">
      <w:pPr>
        <w:rPr>
          <w:sz w:val="20"/>
          <w:szCs w:val="20"/>
        </w:rPr>
      </w:pPr>
      <w:r>
        <w:rPr>
          <w:sz w:val="20"/>
          <w:szCs w:val="20"/>
        </w:rPr>
        <w:t xml:space="preserve">In </w:t>
      </w:r>
      <w:r w:rsidR="00DB3BFC">
        <w:rPr>
          <w:sz w:val="20"/>
          <w:szCs w:val="20"/>
        </w:rPr>
        <w:t xml:space="preserve">the </w:t>
      </w:r>
      <w:r>
        <w:rPr>
          <w:sz w:val="20"/>
          <w:szCs w:val="20"/>
        </w:rPr>
        <w:t>explicit indicat</w:t>
      </w:r>
      <w:r w:rsidR="00987815">
        <w:rPr>
          <w:sz w:val="20"/>
          <w:szCs w:val="20"/>
        </w:rPr>
        <w:t>i</w:t>
      </w:r>
      <w:r>
        <w:rPr>
          <w:sz w:val="20"/>
          <w:szCs w:val="20"/>
        </w:rPr>
        <w:t>n</w:t>
      </w:r>
      <w:r w:rsidR="00987815">
        <w:rPr>
          <w:sz w:val="20"/>
          <w:szCs w:val="20"/>
        </w:rPr>
        <w:t>g</w:t>
      </w:r>
      <w:r w:rsidR="00DB3BFC">
        <w:rPr>
          <w:sz w:val="20"/>
          <w:szCs w:val="20"/>
        </w:rPr>
        <w:t xml:space="preserve"> approach</w:t>
      </w:r>
      <w:r>
        <w:rPr>
          <w:sz w:val="20"/>
          <w:szCs w:val="20"/>
        </w:rPr>
        <w:t>,</w:t>
      </w:r>
      <w:r w:rsidR="00DB3BFC">
        <w:rPr>
          <w:sz w:val="20"/>
          <w:szCs w:val="20"/>
        </w:rPr>
        <w:t xml:space="preserve"> </w:t>
      </w:r>
      <w:r w:rsidR="00315BC5">
        <w:rPr>
          <w:sz w:val="20"/>
          <w:szCs w:val="20"/>
        </w:rPr>
        <w:t xml:space="preserve">the </w:t>
      </w:r>
      <w:r w:rsidR="00B04728">
        <w:rPr>
          <w:sz w:val="20"/>
          <w:szCs w:val="20"/>
        </w:rPr>
        <w:t>UE</w:t>
      </w:r>
      <w:r w:rsidR="00315BC5">
        <w:rPr>
          <w:sz w:val="20"/>
          <w:szCs w:val="20"/>
        </w:rPr>
        <w:t xml:space="preserve"> send</w:t>
      </w:r>
      <w:r w:rsidR="00B04728">
        <w:rPr>
          <w:sz w:val="20"/>
          <w:szCs w:val="20"/>
        </w:rPr>
        <w:t>s</w:t>
      </w:r>
      <w:r w:rsidR="00711443">
        <w:rPr>
          <w:sz w:val="20"/>
          <w:szCs w:val="20"/>
        </w:rPr>
        <w:t xml:space="preserve"> </w:t>
      </w:r>
      <w:r w:rsidR="002C1BCF">
        <w:rPr>
          <w:sz w:val="20"/>
          <w:szCs w:val="20"/>
        </w:rPr>
        <w:t xml:space="preserve">the remaining time information </w:t>
      </w:r>
      <w:r w:rsidR="00711443">
        <w:rPr>
          <w:sz w:val="20"/>
          <w:szCs w:val="20"/>
        </w:rPr>
        <w:t>expli</w:t>
      </w:r>
      <w:r w:rsidR="00315BC5">
        <w:rPr>
          <w:sz w:val="20"/>
          <w:szCs w:val="20"/>
        </w:rPr>
        <w:t>ci</w:t>
      </w:r>
      <w:r w:rsidR="00711443">
        <w:rPr>
          <w:sz w:val="20"/>
          <w:szCs w:val="20"/>
        </w:rPr>
        <w:t>tly</w:t>
      </w:r>
      <w:r w:rsidR="00315BC5">
        <w:rPr>
          <w:sz w:val="20"/>
          <w:szCs w:val="20"/>
        </w:rPr>
        <w:t xml:space="preserve">, e.g., </w:t>
      </w:r>
      <w:r w:rsidR="008E7B35">
        <w:rPr>
          <w:sz w:val="20"/>
          <w:szCs w:val="20"/>
        </w:rPr>
        <w:t xml:space="preserve">along with the buffer size information in the </w:t>
      </w:r>
      <w:r w:rsidR="00B04728">
        <w:rPr>
          <w:sz w:val="20"/>
          <w:szCs w:val="20"/>
        </w:rPr>
        <w:t>D</w:t>
      </w:r>
      <w:r w:rsidR="008E7B35">
        <w:rPr>
          <w:sz w:val="20"/>
          <w:szCs w:val="20"/>
        </w:rPr>
        <w:t>SR.</w:t>
      </w:r>
      <w:r w:rsidR="0072738A">
        <w:rPr>
          <w:sz w:val="20"/>
          <w:szCs w:val="20"/>
        </w:rPr>
        <w:t xml:space="preserve"> To keep the signaling overhead to the minimal, </w:t>
      </w:r>
      <w:r w:rsidR="008B6E5C">
        <w:rPr>
          <w:sz w:val="20"/>
          <w:szCs w:val="20"/>
        </w:rPr>
        <w:t xml:space="preserve">we think </w:t>
      </w:r>
      <w:r w:rsidR="00C51969">
        <w:rPr>
          <w:sz w:val="20"/>
          <w:szCs w:val="20"/>
        </w:rPr>
        <w:t xml:space="preserve">only the remaining time </w:t>
      </w:r>
      <w:r w:rsidR="00903028">
        <w:rPr>
          <w:sz w:val="20"/>
          <w:szCs w:val="20"/>
        </w:rPr>
        <w:t xml:space="preserve">information </w:t>
      </w:r>
      <w:r w:rsidR="00C51969">
        <w:rPr>
          <w:sz w:val="20"/>
          <w:szCs w:val="20"/>
        </w:rPr>
        <w:t xml:space="preserve">of the </w:t>
      </w:r>
      <w:r w:rsidR="00013526">
        <w:rPr>
          <w:sz w:val="20"/>
          <w:szCs w:val="20"/>
        </w:rPr>
        <w:t>old</w:t>
      </w:r>
      <w:r w:rsidR="00C51969">
        <w:rPr>
          <w:sz w:val="20"/>
          <w:szCs w:val="20"/>
        </w:rPr>
        <w:t xml:space="preserve">est </w:t>
      </w:r>
      <w:r w:rsidR="00013526">
        <w:rPr>
          <w:sz w:val="20"/>
          <w:szCs w:val="20"/>
        </w:rPr>
        <w:t>(</w:t>
      </w:r>
      <w:r w:rsidR="00DE456A">
        <w:rPr>
          <w:sz w:val="20"/>
          <w:szCs w:val="20"/>
        </w:rPr>
        <w:t>or the most urgent</w:t>
      </w:r>
      <w:r w:rsidR="000500C6">
        <w:rPr>
          <w:sz w:val="20"/>
          <w:szCs w:val="20"/>
        </w:rPr>
        <w:t xml:space="preserve">) </w:t>
      </w:r>
      <w:r w:rsidR="00C51969">
        <w:rPr>
          <w:sz w:val="20"/>
          <w:szCs w:val="20"/>
        </w:rPr>
        <w:t>data burst</w:t>
      </w:r>
      <w:r w:rsidR="009D03DC">
        <w:rPr>
          <w:sz w:val="20"/>
          <w:szCs w:val="20"/>
        </w:rPr>
        <w:t xml:space="preserve"> </w:t>
      </w:r>
      <w:r w:rsidR="000840A7">
        <w:rPr>
          <w:sz w:val="20"/>
          <w:szCs w:val="20"/>
        </w:rPr>
        <w:t xml:space="preserve">buffered for </w:t>
      </w:r>
      <w:r w:rsidR="00F70350">
        <w:rPr>
          <w:sz w:val="20"/>
          <w:szCs w:val="20"/>
        </w:rPr>
        <w:t>the</w:t>
      </w:r>
      <w:r w:rsidR="000840A7">
        <w:rPr>
          <w:sz w:val="20"/>
          <w:szCs w:val="20"/>
        </w:rPr>
        <w:t xml:space="preserve"> LCG</w:t>
      </w:r>
      <w:r w:rsidR="00C51969">
        <w:rPr>
          <w:sz w:val="20"/>
          <w:szCs w:val="20"/>
        </w:rPr>
        <w:t xml:space="preserve"> </w:t>
      </w:r>
      <w:r w:rsidR="008B6E5C">
        <w:rPr>
          <w:sz w:val="20"/>
          <w:szCs w:val="20"/>
        </w:rPr>
        <w:t>needs to be</w:t>
      </w:r>
      <w:r w:rsidR="00C51969">
        <w:rPr>
          <w:sz w:val="20"/>
          <w:szCs w:val="20"/>
        </w:rPr>
        <w:t xml:space="preserve"> explicitly signaled to the gNB</w:t>
      </w:r>
      <w:r w:rsidR="007905C6">
        <w:rPr>
          <w:sz w:val="20"/>
          <w:szCs w:val="20"/>
        </w:rPr>
        <w:t xml:space="preserve">, e.g., along with the </w:t>
      </w:r>
      <w:r w:rsidR="00D10AAC">
        <w:rPr>
          <w:sz w:val="20"/>
          <w:szCs w:val="20"/>
        </w:rPr>
        <w:t xml:space="preserve">data volume </w:t>
      </w:r>
      <w:r w:rsidR="00903028">
        <w:rPr>
          <w:sz w:val="20"/>
          <w:szCs w:val="20"/>
        </w:rPr>
        <w:t xml:space="preserve">information </w:t>
      </w:r>
      <w:r w:rsidR="00D10AAC">
        <w:rPr>
          <w:sz w:val="20"/>
          <w:szCs w:val="20"/>
        </w:rPr>
        <w:t>of the</w:t>
      </w:r>
      <w:r w:rsidR="00903028">
        <w:rPr>
          <w:sz w:val="20"/>
          <w:szCs w:val="20"/>
        </w:rPr>
        <w:t xml:space="preserve"> oldest data burst</w:t>
      </w:r>
      <w:r w:rsidR="00375CBD">
        <w:rPr>
          <w:sz w:val="20"/>
          <w:szCs w:val="20"/>
        </w:rPr>
        <w:t xml:space="preserve"> of the LCG.</w:t>
      </w:r>
      <w:r w:rsidR="00FB4D2B">
        <w:rPr>
          <w:sz w:val="20"/>
          <w:szCs w:val="20"/>
        </w:rPr>
        <w:t xml:space="preserve"> </w:t>
      </w:r>
    </w:p>
    <w:p w14:paraId="1167E1DD" w14:textId="652E82B3" w:rsidR="009A1CDA" w:rsidRDefault="007B7FA4" w:rsidP="00987815">
      <w:pPr>
        <w:rPr>
          <w:sz w:val="20"/>
          <w:szCs w:val="20"/>
        </w:rPr>
      </w:pPr>
      <w:r w:rsidRPr="007B7FA4">
        <w:rPr>
          <w:sz w:val="20"/>
          <w:szCs w:val="20"/>
        </w:rPr>
        <w:t>I</w:t>
      </w:r>
      <w:r w:rsidR="00987815">
        <w:rPr>
          <w:sz w:val="20"/>
          <w:szCs w:val="20"/>
        </w:rPr>
        <w:t>n the i</w:t>
      </w:r>
      <w:r w:rsidRPr="007B7FA4">
        <w:rPr>
          <w:sz w:val="20"/>
          <w:szCs w:val="20"/>
        </w:rPr>
        <w:t xml:space="preserve">mplicit </w:t>
      </w:r>
      <w:r w:rsidR="0061072A">
        <w:rPr>
          <w:sz w:val="20"/>
          <w:szCs w:val="20"/>
        </w:rPr>
        <w:t>indicati</w:t>
      </w:r>
      <w:r w:rsidR="00987815">
        <w:rPr>
          <w:sz w:val="20"/>
          <w:szCs w:val="20"/>
        </w:rPr>
        <w:t>ng approach</w:t>
      </w:r>
      <w:r w:rsidR="00605028">
        <w:rPr>
          <w:sz w:val="20"/>
          <w:szCs w:val="20"/>
        </w:rPr>
        <w:t>,</w:t>
      </w:r>
      <w:r w:rsidR="000E18FB">
        <w:rPr>
          <w:sz w:val="20"/>
          <w:szCs w:val="20"/>
        </w:rPr>
        <w:t xml:space="preserve"> </w:t>
      </w:r>
      <w:r w:rsidR="00975363">
        <w:rPr>
          <w:sz w:val="20"/>
          <w:szCs w:val="20"/>
        </w:rPr>
        <w:t xml:space="preserve">even the remaining time information of the oldest </w:t>
      </w:r>
      <w:r w:rsidR="00841E14">
        <w:rPr>
          <w:sz w:val="20"/>
          <w:szCs w:val="20"/>
        </w:rPr>
        <w:t xml:space="preserve">(or </w:t>
      </w:r>
      <w:r w:rsidR="00460E57">
        <w:rPr>
          <w:sz w:val="20"/>
          <w:szCs w:val="20"/>
        </w:rPr>
        <w:t xml:space="preserve">the </w:t>
      </w:r>
      <w:r w:rsidR="00841E14">
        <w:rPr>
          <w:sz w:val="20"/>
          <w:szCs w:val="20"/>
        </w:rPr>
        <w:t xml:space="preserve">most urgent) </w:t>
      </w:r>
      <w:r w:rsidR="00975363">
        <w:rPr>
          <w:sz w:val="20"/>
          <w:szCs w:val="20"/>
        </w:rPr>
        <w:t xml:space="preserve">data burst </w:t>
      </w:r>
      <w:r w:rsidR="00375CBD">
        <w:rPr>
          <w:sz w:val="20"/>
          <w:szCs w:val="20"/>
        </w:rPr>
        <w:t>buffered for the LCG</w:t>
      </w:r>
      <w:r w:rsidR="00975363">
        <w:rPr>
          <w:sz w:val="20"/>
          <w:szCs w:val="20"/>
        </w:rPr>
        <w:t xml:space="preserve"> </w:t>
      </w:r>
      <w:r w:rsidR="007A4323">
        <w:rPr>
          <w:sz w:val="20"/>
          <w:szCs w:val="20"/>
        </w:rPr>
        <w:t>is not</w:t>
      </w:r>
      <w:r w:rsidR="00841E14">
        <w:rPr>
          <w:sz w:val="20"/>
          <w:szCs w:val="20"/>
        </w:rPr>
        <w:t xml:space="preserve"> </w:t>
      </w:r>
      <w:r w:rsidR="00975363">
        <w:rPr>
          <w:sz w:val="20"/>
          <w:szCs w:val="20"/>
        </w:rPr>
        <w:t xml:space="preserve">explicitly signaled </w:t>
      </w:r>
      <w:r w:rsidR="00841E14">
        <w:rPr>
          <w:sz w:val="20"/>
          <w:szCs w:val="20"/>
        </w:rPr>
        <w:t xml:space="preserve">in the </w:t>
      </w:r>
      <w:r w:rsidR="00605028">
        <w:rPr>
          <w:sz w:val="20"/>
          <w:szCs w:val="20"/>
        </w:rPr>
        <w:t>D</w:t>
      </w:r>
      <w:r w:rsidR="00841E14">
        <w:rPr>
          <w:sz w:val="20"/>
          <w:szCs w:val="20"/>
        </w:rPr>
        <w:t xml:space="preserve">SR. </w:t>
      </w:r>
      <w:r w:rsidR="0027485D">
        <w:rPr>
          <w:sz w:val="20"/>
          <w:szCs w:val="20"/>
        </w:rPr>
        <w:t xml:space="preserve">Receiving the </w:t>
      </w:r>
      <w:r w:rsidR="002C6FB1">
        <w:rPr>
          <w:sz w:val="20"/>
          <w:szCs w:val="20"/>
        </w:rPr>
        <w:t>D</w:t>
      </w:r>
      <w:r w:rsidR="001922B2">
        <w:rPr>
          <w:sz w:val="20"/>
          <w:szCs w:val="20"/>
        </w:rPr>
        <w:t>SR</w:t>
      </w:r>
      <w:r w:rsidR="0027485D">
        <w:rPr>
          <w:sz w:val="20"/>
          <w:szCs w:val="20"/>
        </w:rPr>
        <w:t xml:space="preserve"> implies that the data volume </w:t>
      </w:r>
      <w:r w:rsidR="00BB387E">
        <w:rPr>
          <w:sz w:val="20"/>
          <w:szCs w:val="20"/>
        </w:rPr>
        <w:t xml:space="preserve">being </w:t>
      </w:r>
      <w:r w:rsidR="0027485D">
        <w:rPr>
          <w:sz w:val="20"/>
          <w:szCs w:val="20"/>
        </w:rPr>
        <w:t xml:space="preserve">reported </w:t>
      </w:r>
      <w:r w:rsidR="00F70350">
        <w:rPr>
          <w:sz w:val="20"/>
          <w:szCs w:val="20"/>
        </w:rPr>
        <w:t xml:space="preserve">for the LCG </w:t>
      </w:r>
      <w:r w:rsidR="0027485D">
        <w:rPr>
          <w:sz w:val="20"/>
          <w:szCs w:val="20"/>
        </w:rPr>
        <w:t>in the DSR is below the pre-conf</w:t>
      </w:r>
      <w:r w:rsidR="00BE2664">
        <w:rPr>
          <w:sz w:val="20"/>
          <w:szCs w:val="20"/>
        </w:rPr>
        <w:t>igu</w:t>
      </w:r>
      <w:r w:rsidR="0027485D">
        <w:rPr>
          <w:sz w:val="20"/>
          <w:szCs w:val="20"/>
        </w:rPr>
        <w:t>red thres</w:t>
      </w:r>
      <w:r w:rsidR="00BE2664">
        <w:rPr>
          <w:sz w:val="20"/>
          <w:szCs w:val="20"/>
        </w:rPr>
        <w:t>hold</w:t>
      </w:r>
      <w:r w:rsidR="009A1CDA">
        <w:rPr>
          <w:sz w:val="20"/>
          <w:szCs w:val="20"/>
        </w:rPr>
        <w:t>.</w:t>
      </w:r>
    </w:p>
    <w:p w14:paraId="462059CF" w14:textId="5E9E2F87" w:rsidR="00E279F6" w:rsidRDefault="006655D5" w:rsidP="00987815">
      <w:pPr>
        <w:rPr>
          <w:sz w:val="20"/>
          <w:szCs w:val="20"/>
        </w:rPr>
      </w:pPr>
      <w:r>
        <w:rPr>
          <w:sz w:val="20"/>
          <w:szCs w:val="20"/>
        </w:rPr>
        <w:t xml:space="preserve">The explicit approach provides the gNB with more accurate delay information but requires </w:t>
      </w:r>
      <w:r w:rsidR="00113EF3">
        <w:rPr>
          <w:sz w:val="20"/>
          <w:szCs w:val="20"/>
        </w:rPr>
        <w:t xml:space="preserve">extra signaling overhead and requires </w:t>
      </w:r>
      <w:r>
        <w:rPr>
          <w:sz w:val="20"/>
          <w:szCs w:val="20"/>
        </w:rPr>
        <w:t xml:space="preserve">the gNB to keep tracking the remaining time. On the other hand, the implicit approach gives the gNB sufficient information </w:t>
      </w:r>
      <w:r w:rsidR="00773333">
        <w:rPr>
          <w:sz w:val="20"/>
          <w:szCs w:val="20"/>
        </w:rPr>
        <w:t>regarding</w:t>
      </w:r>
      <w:r w:rsidR="005522EC">
        <w:rPr>
          <w:sz w:val="20"/>
          <w:szCs w:val="20"/>
        </w:rPr>
        <w:t xml:space="preserve"> whether the </w:t>
      </w:r>
      <w:r w:rsidR="005422B9">
        <w:rPr>
          <w:sz w:val="20"/>
          <w:szCs w:val="20"/>
        </w:rPr>
        <w:t xml:space="preserve">currently scheduled UL resource for the UE is sufficient for </w:t>
      </w:r>
      <w:r w:rsidR="00BC0A21">
        <w:rPr>
          <w:sz w:val="20"/>
          <w:szCs w:val="20"/>
        </w:rPr>
        <w:t xml:space="preserve">delivering </w:t>
      </w:r>
      <w:r w:rsidR="00BC0A21">
        <w:rPr>
          <w:sz w:val="20"/>
          <w:szCs w:val="20"/>
        </w:rPr>
        <w:lastRenderedPageBreak/>
        <w:t xml:space="preserve">at least </w:t>
      </w:r>
      <w:r w:rsidR="005422B9">
        <w:rPr>
          <w:sz w:val="20"/>
          <w:szCs w:val="20"/>
        </w:rPr>
        <w:t xml:space="preserve">the urgent data within </w:t>
      </w:r>
      <w:r w:rsidR="00CD3940">
        <w:rPr>
          <w:sz w:val="20"/>
          <w:szCs w:val="20"/>
        </w:rPr>
        <w:t xml:space="preserve">the </w:t>
      </w:r>
      <w:r w:rsidR="005422B9">
        <w:rPr>
          <w:sz w:val="20"/>
          <w:szCs w:val="20"/>
        </w:rPr>
        <w:t>current traffic cycle</w:t>
      </w:r>
      <w:r w:rsidR="00A93C86">
        <w:rPr>
          <w:sz w:val="20"/>
          <w:szCs w:val="20"/>
        </w:rPr>
        <w:t>, without the extra signaling ove</w:t>
      </w:r>
      <w:r w:rsidR="00BE127F">
        <w:rPr>
          <w:sz w:val="20"/>
          <w:szCs w:val="20"/>
        </w:rPr>
        <w:t>r</w:t>
      </w:r>
      <w:r w:rsidR="00A93C86">
        <w:rPr>
          <w:sz w:val="20"/>
          <w:szCs w:val="20"/>
        </w:rPr>
        <w:t xml:space="preserve">head and without </w:t>
      </w:r>
      <w:r w:rsidR="00BE127F">
        <w:rPr>
          <w:sz w:val="20"/>
          <w:szCs w:val="20"/>
        </w:rPr>
        <w:t xml:space="preserve">a need for </w:t>
      </w:r>
      <w:r w:rsidR="00A93C86">
        <w:rPr>
          <w:sz w:val="20"/>
          <w:szCs w:val="20"/>
        </w:rPr>
        <w:t xml:space="preserve">the gNB </w:t>
      </w:r>
      <w:r w:rsidR="00BE127F">
        <w:rPr>
          <w:sz w:val="20"/>
          <w:szCs w:val="20"/>
        </w:rPr>
        <w:t xml:space="preserve">to </w:t>
      </w:r>
      <w:r w:rsidR="00A93C86">
        <w:rPr>
          <w:sz w:val="20"/>
          <w:szCs w:val="20"/>
        </w:rPr>
        <w:t>trac</w:t>
      </w:r>
      <w:r w:rsidR="00BE127F">
        <w:rPr>
          <w:sz w:val="20"/>
          <w:szCs w:val="20"/>
        </w:rPr>
        <w:t>k</w:t>
      </w:r>
      <w:r w:rsidR="00A93C86">
        <w:rPr>
          <w:sz w:val="20"/>
          <w:szCs w:val="20"/>
        </w:rPr>
        <w:t xml:space="preserve"> the </w:t>
      </w:r>
      <w:r w:rsidR="00BE127F">
        <w:rPr>
          <w:sz w:val="20"/>
          <w:szCs w:val="20"/>
        </w:rPr>
        <w:t>remaining time</w:t>
      </w:r>
      <w:r w:rsidR="005422B9">
        <w:rPr>
          <w:sz w:val="20"/>
          <w:szCs w:val="20"/>
        </w:rPr>
        <w:t>.</w:t>
      </w:r>
      <w:r w:rsidR="001F5E2B">
        <w:rPr>
          <w:sz w:val="20"/>
          <w:szCs w:val="20"/>
        </w:rPr>
        <w:t xml:space="preserve"> </w:t>
      </w:r>
      <w:r w:rsidR="00D94C8A">
        <w:rPr>
          <w:sz w:val="20"/>
          <w:szCs w:val="20"/>
        </w:rPr>
        <w:t xml:space="preserve">If RAN2 decides to </w:t>
      </w:r>
      <w:r w:rsidR="00941EBE">
        <w:rPr>
          <w:sz w:val="20"/>
          <w:szCs w:val="20"/>
        </w:rPr>
        <w:t>support</w:t>
      </w:r>
      <w:r w:rsidR="00D94C8A">
        <w:rPr>
          <w:sz w:val="20"/>
          <w:szCs w:val="20"/>
        </w:rPr>
        <w:t xml:space="preserve"> both explicit and implicit approaches, the gNB can use </w:t>
      </w:r>
      <w:r w:rsidR="00941EBE">
        <w:rPr>
          <w:sz w:val="20"/>
          <w:szCs w:val="20"/>
        </w:rPr>
        <w:t xml:space="preserve">dedicated </w:t>
      </w:r>
      <w:r w:rsidR="00D94C8A">
        <w:rPr>
          <w:sz w:val="20"/>
          <w:szCs w:val="20"/>
        </w:rPr>
        <w:t>RRC</w:t>
      </w:r>
      <w:r w:rsidR="00941EBE">
        <w:rPr>
          <w:sz w:val="20"/>
          <w:szCs w:val="20"/>
        </w:rPr>
        <w:t xml:space="preserve"> </w:t>
      </w:r>
      <w:r w:rsidR="00D94C8A">
        <w:rPr>
          <w:sz w:val="20"/>
          <w:szCs w:val="20"/>
        </w:rPr>
        <w:t>signaling to configure a UE</w:t>
      </w:r>
      <w:r w:rsidR="00EE032A">
        <w:rPr>
          <w:sz w:val="20"/>
          <w:szCs w:val="20"/>
        </w:rPr>
        <w:t xml:space="preserve">, </w:t>
      </w:r>
      <w:r w:rsidR="00D06718">
        <w:rPr>
          <w:sz w:val="20"/>
          <w:szCs w:val="20"/>
        </w:rPr>
        <w:t xml:space="preserve">e.g., </w:t>
      </w:r>
      <w:r w:rsidR="00EE032A">
        <w:rPr>
          <w:sz w:val="20"/>
          <w:szCs w:val="20"/>
        </w:rPr>
        <w:t>on a per</w:t>
      </w:r>
      <w:r w:rsidR="00D06718">
        <w:rPr>
          <w:sz w:val="20"/>
          <w:szCs w:val="20"/>
        </w:rPr>
        <w:t>-LCG basis</w:t>
      </w:r>
      <w:r w:rsidR="0001064D">
        <w:rPr>
          <w:sz w:val="20"/>
          <w:szCs w:val="20"/>
        </w:rPr>
        <w:t xml:space="preserve"> if the DSR </w:t>
      </w:r>
      <w:r w:rsidR="000C01C7">
        <w:rPr>
          <w:sz w:val="20"/>
          <w:szCs w:val="20"/>
        </w:rPr>
        <w:t xml:space="preserve">includes </w:t>
      </w:r>
      <w:r w:rsidR="0001064D">
        <w:rPr>
          <w:sz w:val="20"/>
          <w:szCs w:val="20"/>
        </w:rPr>
        <w:t xml:space="preserve">reports </w:t>
      </w:r>
      <w:r w:rsidR="000C01C7">
        <w:rPr>
          <w:sz w:val="20"/>
          <w:szCs w:val="20"/>
        </w:rPr>
        <w:t>of</w:t>
      </w:r>
      <w:r w:rsidR="0001064D">
        <w:rPr>
          <w:sz w:val="20"/>
          <w:szCs w:val="20"/>
        </w:rPr>
        <w:t xml:space="preserve"> multiple LCGs</w:t>
      </w:r>
      <w:r w:rsidR="00D06718">
        <w:rPr>
          <w:sz w:val="20"/>
          <w:szCs w:val="20"/>
        </w:rPr>
        <w:t>,</w:t>
      </w:r>
      <w:r w:rsidR="00D94C8A">
        <w:rPr>
          <w:sz w:val="20"/>
          <w:szCs w:val="20"/>
        </w:rPr>
        <w:t xml:space="preserve"> to use one of the two approaches for conveying the remaining time of the urgent data </w:t>
      </w:r>
      <w:r w:rsidR="00D06718">
        <w:rPr>
          <w:sz w:val="20"/>
          <w:szCs w:val="20"/>
        </w:rPr>
        <w:t xml:space="preserve">of </w:t>
      </w:r>
      <w:r w:rsidR="000C01C7">
        <w:rPr>
          <w:sz w:val="20"/>
          <w:szCs w:val="20"/>
        </w:rPr>
        <w:t>an</w:t>
      </w:r>
      <w:r w:rsidR="00D06718">
        <w:rPr>
          <w:sz w:val="20"/>
          <w:szCs w:val="20"/>
        </w:rPr>
        <w:t xml:space="preserve"> LCG </w:t>
      </w:r>
      <w:r w:rsidR="00A374FD">
        <w:rPr>
          <w:sz w:val="20"/>
          <w:szCs w:val="20"/>
        </w:rPr>
        <w:t xml:space="preserve">being reported </w:t>
      </w:r>
      <w:r w:rsidR="00DE2325">
        <w:rPr>
          <w:sz w:val="20"/>
          <w:szCs w:val="20"/>
        </w:rPr>
        <w:t xml:space="preserve">in </w:t>
      </w:r>
      <w:r w:rsidR="00A374FD">
        <w:rPr>
          <w:sz w:val="20"/>
          <w:szCs w:val="20"/>
        </w:rPr>
        <w:t>the</w:t>
      </w:r>
      <w:r w:rsidR="00DE2325">
        <w:rPr>
          <w:sz w:val="20"/>
          <w:szCs w:val="20"/>
        </w:rPr>
        <w:t xml:space="preserve"> </w:t>
      </w:r>
      <w:r w:rsidR="00BE6279">
        <w:rPr>
          <w:sz w:val="20"/>
          <w:szCs w:val="20"/>
        </w:rPr>
        <w:t>D</w:t>
      </w:r>
      <w:r w:rsidR="00DE2325">
        <w:rPr>
          <w:sz w:val="20"/>
          <w:szCs w:val="20"/>
        </w:rPr>
        <w:t>SR</w:t>
      </w:r>
      <w:r w:rsidR="00D94C8A">
        <w:rPr>
          <w:sz w:val="20"/>
          <w:szCs w:val="20"/>
        </w:rPr>
        <w:t>.</w:t>
      </w:r>
    </w:p>
    <w:p w14:paraId="33F404F2" w14:textId="16FA2D7C" w:rsidR="007252E8" w:rsidRDefault="007252E8" w:rsidP="007252E8">
      <w:pPr>
        <w:rPr>
          <w:b/>
          <w:bCs/>
          <w:sz w:val="20"/>
          <w:szCs w:val="20"/>
        </w:rPr>
      </w:pPr>
      <w:r w:rsidRPr="00470FD6">
        <w:rPr>
          <w:b/>
          <w:bCs/>
          <w:sz w:val="20"/>
          <w:szCs w:val="20"/>
        </w:rPr>
        <w:t xml:space="preserve">Proposal </w:t>
      </w:r>
      <w:r w:rsidR="00AD3488">
        <w:rPr>
          <w:b/>
          <w:bCs/>
          <w:sz w:val="20"/>
          <w:szCs w:val="20"/>
        </w:rPr>
        <w:t>7</w:t>
      </w:r>
      <w:r w:rsidRPr="00470FD6">
        <w:rPr>
          <w:b/>
          <w:bCs/>
          <w:sz w:val="20"/>
          <w:szCs w:val="20"/>
        </w:rPr>
        <w:t xml:space="preserve">. </w:t>
      </w:r>
      <w:r w:rsidR="00F85775">
        <w:rPr>
          <w:b/>
          <w:bCs/>
          <w:sz w:val="20"/>
          <w:szCs w:val="20"/>
        </w:rPr>
        <w:t xml:space="preserve">RAN2 </w:t>
      </w:r>
      <w:r w:rsidR="004D0CAA">
        <w:rPr>
          <w:b/>
          <w:bCs/>
          <w:sz w:val="20"/>
          <w:szCs w:val="20"/>
        </w:rPr>
        <w:t>study</w:t>
      </w:r>
      <w:r w:rsidR="00A3420D">
        <w:rPr>
          <w:b/>
          <w:bCs/>
          <w:sz w:val="20"/>
          <w:szCs w:val="20"/>
        </w:rPr>
        <w:t xml:space="preserve"> the two general </w:t>
      </w:r>
      <w:r w:rsidR="008E20A6">
        <w:rPr>
          <w:b/>
          <w:bCs/>
          <w:sz w:val="20"/>
          <w:szCs w:val="20"/>
        </w:rPr>
        <w:t>approaches</w:t>
      </w:r>
      <w:r w:rsidR="005C1AF1">
        <w:rPr>
          <w:b/>
          <w:bCs/>
          <w:sz w:val="20"/>
          <w:szCs w:val="20"/>
        </w:rPr>
        <w:t xml:space="preserve">, </w:t>
      </w:r>
      <w:r w:rsidR="00AC1D09">
        <w:rPr>
          <w:b/>
          <w:bCs/>
          <w:sz w:val="20"/>
          <w:szCs w:val="20"/>
        </w:rPr>
        <w:t xml:space="preserve">i.e., explicit indication vs. implicit indication </w:t>
      </w:r>
      <w:r w:rsidR="005C1AF1">
        <w:rPr>
          <w:b/>
          <w:bCs/>
          <w:sz w:val="20"/>
          <w:szCs w:val="20"/>
        </w:rPr>
        <w:t>as described,</w:t>
      </w:r>
      <w:r w:rsidR="008E20A6">
        <w:rPr>
          <w:b/>
          <w:bCs/>
          <w:sz w:val="20"/>
          <w:szCs w:val="20"/>
        </w:rPr>
        <w:t xml:space="preserve"> </w:t>
      </w:r>
      <w:r w:rsidR="00A3420D">
        <w:rPr>
          <w:b/>
          <w:bCs/>
          <w:sz w:val="20"/>
          <w:szCs w:val="20"/>
        </w:rPr>
        <w:t>for conveying the remaining time information to the gNB</w:t>
      </w:r>
      <w:r w:rsidR="00AC1D09">
        <w:rPr>
          <w:b/>
          <w:bCs/>
          <w:sz w:val="20"/>
          <w:szCs w:val="20"/>
        </w:rPr>
        <w:t xml:space="preserve"> </w:t>
      </w:r>
      <w:r w:rsidR="004D0CAA">
        <w:rPr>
          <w:b/>
          <w:bCs/>
          <w:sz w:val="20"/>
          <w:szCs w:val="20"/>
        </w:rPr>
        <w:t xml:space="preserve">and consider </w:t>
      </w:r>
      <w:r w:rsidR="00F30F9D">
        <w:rPr>
          <w:b/>
          <w:bCs/>
          <w:sz w:val="20"/>
          <w:szCs w:val="20"/>
        </w:rPr>
        <w:t>adopting</w:t>
      </w:r>
      <w:r w:rsidR="004D0CAA">
        <w:rPr>
          <w:b/>
          <w:bCs/>
          <w:sz w:val="20"/>
          <w:szCs w:val="20"/>
        </w:rPr>
        <w:t xml:space="preserve"> one </w:t>
      </w:r>
      <w:r w:rsidR="00637575">
        <w:rPr>
          <w:b/>
          <w:bCs/>
          <w:sz w:val="20"/>
          <w:szCs w:val="20"/>
        </w:rPr>
        <w:t xml:space="preserve">of them </w:t>
      </w:r>
      <w:r w:rsidR="004E2589">
        <w:rPr>
          <w:b/>
          <w:bCs/>
          <w:sz w:val="20"/>
          <w:szCs w:val="20"/>
        </w:rPr>
        <w:t>or both</w:t>
      </w:r>
      <w:r w:rsidRPr="0056759F">
        <w:rPr>
          <w:b/>
          <w:bCs/>
          <w:sz w:val="20"/>
          <w:szCs w:val="20"/>
        </w:rPr>
        <w:t>.</w:t>
      </w:r>
    </w:p>
    <w:p w14:paraId="3E8F16EA" w14:textId="20A7C0DA" w:rsidR="000A2898" w:rsidRDefault="000A2898" w:rsidP="007252E8">
      <w:pPr>
        <w:rPr>
          <w:b/>
          <w:bCs/>
          <w:sz w:val="20"/>
          <w:szCs w:val="20"/>
        </w:rPr>
      </w:pPr>
      <w:r>
        <w:rPr>
          <w:b/>
          <w:bCs/>
          <w:sz w:val="20"/>
          <w:szCs w:val="20"/>
        </w:rPr>
        <w:t xml:space="preserve">Proposal </w:t>
      </w:r>
      <w:r w:rsidR="00AD3488">
        <w:rPr>
          <w:b/>
          <w:bCs/>
          <w:sz w:val="20"/>
          <w:szCs w:val="20"/>
        </w:rPr>
        <w:t>8</w:t>
      </w:r>
      <w:r>
        <w:rPr>
          <w:b/>
          <w:bCs/>
          <w:sz w:val="20"/>
          <w:szCs w:val="20"/>
        </w:rPr>
        <w:t xml:space="preserve">. </w:t>
      </w:r>
      <w:r w:rsidRPr="000A2898">
        <w:rPr>
          <w:b/>
          <w:bCs/>
          <w:sz w:val="20"/>
          <w:szCs w:val="20"/>
        </w:rPr>
        <w:t>If RAN2 decides to support both explicit and implicit approaches, the gNB can use dedicated RRC signaling to configure a UE</w:t>
      </w:r>
      <w:r w:rsidR="003F0D52">
        <w:rPr>
          <w:b/>
          <w:bCs/>
          <w:sz w:val="20"/>
          <w:szCs w:val="20"/>
        </w:rPr>
        <w:t xml:space="preserve">, </w:t>
      </w:r>
      <w:r w:rsidR="003F0D52" w:rsidRPr="003F0D52">
        <w:rPr>
          <w:b/>
          <w:bCs/>
          <w:sz w:val="20"/>
          <w:szCs w:val="20"/>
        </w:rPr>
        <w:t>on a per-LCG basis,</w:t>
      </w:r>
      <w:r w:rsidRPr="000A2898">
        <w:rPr>
          <w:b/>
          <w:bCs/>
          <w:sz w:val="20"/>
          <w:szCs w:val="20"/>
        </w:rPr>
        <w:t xml:space="preserve"> to use one of the two approaches for conveying the remaining time of the urgent data </w:t>
      </w:r>
      <w:r w:rsidR="000C01C7">
        <w:rPr>
          <w:b/>
          <w:bCs/>
          <w:sz w:val="20"/>
          <w:szCs w:val="20"/>
        </w:rPr>
        <w:t xml:space="preserve">of an LCG being reported </w:t>
      </w:r>
      <w:r w:rsidRPr="000A2898">
        <w:rPr>
          <w:b/>
          <w:bCs/>
          <w:sz w:val="20"/>
          <w:szCs w:val="20"/>
        </w:rPr>
        <w:t xml:space="preserve">in </w:t>
      </w:r>
      <w:r w:rsidR="000C01C7">
        <w:rPr>
          <w:b/>
          <w:bCs/>
          <w:sz w:val="20"/>
          <w:szCs w:val="20"/>
        </w:rPr>
        <w:t>the</w:t>
      </w:r>
      <w:r w:rsidRPr="000A2898">
        <w:rPr>
          <w:b/>
          <w:bCs/>
          <w:sz w:val="20"/>
          <w:szCs w:val="20"/>
        </w:rPr>
        <w:t xml:space="preserve"> </w:t>
      </w:r>
      <w:r w:rsidR="00C112B2">
        <w:rPr>
          <w:b/>
          <w:bCs/>
          <w:sz w:val="20"/>
          <w:szCs w:val="20"/>
        </w:rPr>
        <w:t>D</w:t>
      </w:r>
      <w:r w:rsidRPr="000A2898">
        <w:rPr>
          <w:b/>
          <w:bCs/>
          <w:sz w:val="20"/>
          <w:szCs w:val="20"/>
        </w:rPr>
        <w:t>SR.</w:t>
      </w:r>
    </w:p>
    <w:p w14:paraId="39E7B8A3" w14:textId="69C27979" w:rsidR="00504D52" w:rsidRDefault="00504D52" w:rsidP="00504D52">
      <w:pPr>
        <w:rPr>
          <w:b/>
          <w:bCs/>
          <w:sz w:val="20"/>
          <w:szCs w:val="20"/>
        </w:rPr>
      </w:pPr>
      <w:r>
        <w:rPr>
          <w:b/>
          <w:bCs/>
          <w:sz w:val="20"/>
          <w:szCs w:val="20"/>
        </w:rPr>
        <w:t xml:space="preserve">Proposal 9. </w:t>
      </w:r>
      <w:r w:rsidRPr="008368A9">
        <w:rPr>
          <w:b/>
          <w:bCs/>
          <w:sz w:val="20"/>
          <w:szCs w:val="20"/>
        </w:rPr>
        <w:t xml:space="preserve">If </w:t>
      </w:r>
      <w:r w:rsidR="00512B48">
        <w:rPr>
          <w:b/>
          <w:bCs/>
          <w:sz w:val="20"/>
          <w:szCs w:val="20"/>
        </w:rPr>
        <w:t xml:space="preserve">the </w:t>
      </w:r>
      <w:r w:rsidRPr="008368A9">
        <w:rPr>
          <w:b/>
          <w:bCs/>
          <w:sz w:val="20"/>
          <w:szCs w:val="20"/>
        </w:rPr>
        <w:t>explicit</w:t>
      </w:r>
      <w:r w:rsidR="00512B48">
        <w:rPr>
          <w:b/>
          <w:bCs/>
          <w:sz w:val="20"/>
          <w:szCs w:val="20"/>
        </w:rPr>
        <w:t xml:space="preserve"> approach</w:t>
      </w:r>
      <w:r w:rsidRPr="008368A9">
        <w:rPr>
          <w:b/>
          <w:bCs/>
          <w:sz w:val="20"/>
          <w:szCs w:val="20"/>
        </w:rPr>
        <w:t xml:space="preserve"> is configured</w:t>
      </w:r>
      <w:r w:rsidR="00CE3BBE">
        <w:rPr>
          <w:b/>
          <w:bCs/>
          <w:sz w:val="20"/>
          <w:szCs w:val="20"/>
        </w:rPr>
        <w:t xml:space="preserve"> for an LCG</w:t>
      </w:r>
      <w:r w:rsidRPr="008368A9">
        <w:rPr>
          <w:b/>
          <w:bCs/>
          <w:sz w:val="20"/>
          <w:szCs w:val="20"/>
        </w:rPr>
        <w:t xml:space="preserve">, the </w:t>
      </w:r>
      <w:r>
        <w:rPr>
          <w:b/>
          <w:bCs/>
          <w:sz w:val="20"/>
          <w:szCs w:val="20"/>
        </w:rPr>
        <w:t>D</w:t>
      </w:r>
      <w:r w:rsidRPr="008368A9">
        <w:rPr>
          <w:b/>
          <w:bCs/>
          <w:sz w:val="20"/>
          <w:szCs w:val="20"/>
        </w:rPr>
        <w:t>SR MAC C</w:t>
      </w:r>
      <w:r w:rsidR="00BF7BA6">
        <w:rPr>
          <w:b/>
          <w:bCs/>
          <w:sz w:val="20"/>
          <w:szCs w:val="20"/>
        </w:rPr>
        <w:t>E includes</w:t>
      </w:r>
      <w:r w:rsidRPr="008368A9">
        <w:rPr>
          <w:b/>
          <w:bCs/>
          <w:sz w:val="20"/>
          <w:szCs w:val="20"/>
        </w:rPr>
        <w:t xml:space="preserve"> </w:t>
      </w:r>
      <w:r w:rsidR="0031797A">
        <w:rPr>
          <w:b/>
          <w:bCs/>
          <w:sz w:val="20"/>
          <w:szCs w:val="20"/>
        </w:rPr>
        <w:t>a Buffer Size field indicating the data volume of data</w:t>
      </w:r>
      <w:r w:rsidR="00BF7BA6">
        <w:rPr>
          <w:b/>
          <w:bCs/>
          <w:sz w:val="20"/>
          <w:szCs w:val="20"/>
        </w:rPr>
        <w:t xml:space="preserve"> of the LCG</w:t>
      </w:r>
      <w:r w:rsidR="0031797A">
        <w:rPr>
          <w:b/>
          <w:bCs/>
          <w:sz w:val="20"/>
          <w:szCs w:val="20"/>
        </w:rPr>
        <w:t xml:space="preserve"> meeting the </w:t>
      </w:r>
      <w:r w:rsidR="00AC2668">
        <w:rPr>
          <w:b/>
          <w:bCs/>
          <w:sz w:val="20"/>
          <w:szCs w:val="20"/>
        </w:rPr>
        <w:t xml:space="preserve">respective </w:t>
      </w:r>
      <w:r w:rsidR="0031797A">
        <w:rPr>
          <w:b/>
          <w:bCs/>
          <w:sz w:val="20"/>
          <w:szCs w:val="20"/>
        </w:rPr>
        <w:t xml:space="preserve">threshold </w:t>
      </w:r>
      <w:r w:rsidR="00BF7BA6">
        <w:rPr>
          <w:b/>
          <w:bCs/>
          <w:sz w:val="20"/>
          <w:szCs w:val="20"/>
        </w:rPr>
        <w:t xml:space="preserve">configured for the LCG </w:t>
      </w:r>
      <w:r w:rsidR="0031797A">
        <w:rPr>
          <w:b/>
          <w:bCs/>
          <w:sz w:val="20"/>
          <w:szCs w:val="20"/>
        </w:rPr>
        <w:t xml:space="preserve">and </w:t>
      </w:r>
      <w:r w:rsidRPr="008368A9">
        <w:rPr>
          <w:b/>
          <w:bCs/>
          <w:sz w:val="20"/>
          <w:szCs w:val="20"/>
        </w:rPr>
        <w:t xml:space="preserve">a </w:t>
      </w:r>
      <w:r w:rsidR="001F51BF">
        <w:rPr>
          <w:b/>
          <w:bCs/>
          <w:sz w:val="20"/>
          <w:szCs w:val="20"/>
        </w:rPr>
        <w:t>Remaining Time</w:t>
      </w:r>
      <w:r w:rsidRPr="008368A9">
        <w:rPr>
          <w:b/>
          <w:bCs/>
          <w:sz w:val="20"/>
          <w:szCs w:val="20"/>
        </w:rPr>
        <w:t xml:space="preserve"> field indicating the remaining time associated with the data being reported</w:t>
      </w:r>
      <w:r w:rsidR="00CE3BBE">
        <w:rPr>
          <w:b/>
          <w:bCs/>
          <w:sz w:val="20"/>
          <w:szCs w:val="20"/>
        </w:rPr>
        <w:t xml:space="preserve"> </w:t>
      </w:r>
      <w:r w:rsidR="002C3B0E">
        <w:rPr>
          <w:b/>
          <w:bCs/>
          <w:sz w:val="20"/>
          <w:szCs w:val="20"/>
        </w:rPr>
        <w:t xml:space="preserve">in the </w:t>
      </w:r>
      <w:r w:rsidR="006B61AA">
        <w:rPr>
          <w:b/>
          <w:bCs/>
          <w:sz w:val="20"/>
          <w:szCs w:val="20"/>
        </w:rPr>
        <w:t xml:space="preserve">associated </w:t>
      </w:r>
      <w:r w:rsidR="002C3B0E">
        <w:rPr>
          <w:b/>
          <w:bCs/>
          <w:sz w:val="20"/>
          <w:szCs w:val="20"/>
        </w:rPr>
        <w:t>Buffer Size field</w:t>
      </w:r>
      <w:r w:rsidRPr="008368A9">
        <w:rPr>
          <w:b/>
          <w:bCs/>
          <w:sz w:val="20"/>
          <w:szCs w:val="20"/>
        </w:rPr>
        <w:t xml:space="preserve">. </w:t>
      </w:r>
    </w:p>
    <w:p w14:paraId="5B7BDD5A" w14:textId="358FFD90" w:rsidR="00504D52" w:rsidRDefault="00504D52" w:rsidP="007252E8">
      <w:pPr>
        <w:rPr>
          <w:b/>
          <w:bCs/>
          <w:sz w:val="20"/>
          <w:szCs w:val="20"/>
        </w:rPr>
      </w:pPr>
      <w:r>
        <w:rPr>
          <w:b/>
          <w:bCs/>
          <w:sz w:val="20"/>
          <w:szCs w:val="20"/>
        </w:rPr>
        <w:t>Proposal 10. I</w:t>
      </w:r>
      <w:r w:rsidRPr="008368A9">
        <w:rPr>
          <w:b/>
          <w:bCs/>
          <w:sz w:val="20"/>
          <w:szCs w:val="20"/>
        </w:rPr>
        <w:t xml:space="preserve">f </w:t>
      </w:r>
      <w:r w:rsidR="00A43B21">
        <w:rPr>
          <w:b/>
          <w:bCs/>
          <w:sz w:val="20"/>
          <w:szCs w:val="20"/>
        </w:rPr>
        <w:t xml:space="preserve">the </w:t>
      </w:r>
      <w:r w:rsidRPr="008368A9">
        <w:rPr>
          <w:b/>
          <w:bCs/>
          <w:sz w:val="20"/>
          <w:szCs w:val="20"/>
        </w:rPr>
        <w:t>implicit</w:t>
      </w:r>
      <w:r w:rsidR="00A43B21">
        <w:rPr>
          <w:b/>
          <w:bCs/>
          <w:sz w:val="20"/>
          <w:szCs w:val="20"/>
        </w:rPr>
        <w:t xml:space="preserve"> approach</w:t>
      </w:r>
      <w:r w:rsidRPr="008368A9">
        <w:rPr>
          <w:b/>
          <w:bCs/>
          <w:sz w:val="20"/>
          <w:szCs w:val="20"/>
        </w:rPr>
        <w:t xml:space="preserve"> is configured</w:t>
      </w:r>
      <w:r w:rsidR="00555932">
        <w:rPr>
          <w:b/>
          <w:bCs/>
          <w:sz w:val="20"/>
          <w:szCs w:val="20"/>
        </w:rPr>
        <w:t xml:space="preserve"> for an LCG</w:t>
      </w:r>
      <w:r w:rsidRPr="008368A9">
        <w:rPr>
          <w:b/>
          <w:bCs/>
          <w:sz w:val="20"/>
          <w:szCs w:val="20"/>
        </w:rPr>
        <w:t xml:space="preserve">, the </w:t>
      </w:r>
      <w:r>
        <w:rPr>
          <w:b/>
          <w:bCs/>
          <w:sz w:val="20"/>
          <w:szCs w:val="20"/>
        </w:rPr>
        <w:t>D</w:t>
      </w:r>
      <w:r w:rsidRPr="008368A9">
        <w:rPr>
          <w:b/>
          <w:bCs/>
          <w:sz w:val="20"/>
          <w:szCs w:val="20"/>
        </w:rPr>
        <w:t xml:space="preserve">SR MAC CE </w:t>
      </w:r>
      <w:r w:rsidR="007A27DD">
        <w:rPr>
          <w:b/>
          <w:bCs/>
          <w:sz w:val="20"/>
          <w:szCs w:val="20"/>
        </w:rPr>
        <w:t>includes</w:t>
      </w:r>
      <w:r w:rsidR="007A27DD" w:rsidRPr="008368A9">
        <w:rPr>
          <w:b/>
          <w:bCs/>
          <w:sz w:val="20"/>
          <w:szCs w:val="20"/>
        </w:rPr>
        <w:t xml:space="preserve"> </w:t>
      </w:r>
      <w:r w:rsidR="007A27DD">
        <w:rPr>
          <w:b/>
          <w:bCs/>
          <w:sz w:val="20"/>
          <w:szCs w:val="20"/>
        </w:rPr>
        <w:t xml:space="preserve">a Buffer Size field indicating the data volume of data of the LCG meeting the </w:t>
      </w:r>
      <w:r w:rsidR="006D036C">
        <w:rPr>
          <w:b/>
          <w:bCs/>
          <w:sz w:val="20"/>
          <w:szCs w:val="20"/>
        </w:rPr>
        <w:t xml:space="preserve">respective </w:t>
      </w:r>
      <w:r w:rsidR="007A27DD">
        <w:rPr>
          <w:b/>
          <w:bCs/>
          <w:sz w:val="20"/>
          <w:szCs w:val="20"/>
        </w:rPr>
        <w:t xml:space="preserve">threshold configured for the LCG, </w:t>
      </w:r>
      <w:r w:rsidR="00583958">
        <w:rPr>
          <w:b/>
          <w:bCs/>
          <w:sz w:val="20"/>
          <w:szCs w:val="20"/>
        </w:rPr>
        <w:t xml:space="preserve">without the presence of </w:t>
      </w:r>
      <w:r w:rsidR="007A27DD" w:rsidRPr="008368A9">
        <w:rPr>
          <w:b/>
          <w:bCs/>
          <w:sz w:val="20"/>
          <w:szCs w:val="20"/>
        </w:rPr>
        <w:t xml:space="preserve">a </w:t>
      </w:r>
      <w:r w:rsidR="007A27DD">
        <w:rPr>
          <w:b/>
          <w:bCs/>
          <w:sz w:val="20"/>
          <w:szCs w:val="20"/>
        </w:rPr>
        <w:t>Remaining Time</w:t>
      </w:r>
      <w:r w:rsidR="007A27DD" w:rsidRPr="008368A9">
        <w:rPr>
          <w:b/>
          <w:bCs/>
          <w:sz w:val="20"/>
          <w:szCs w:val="20"/>
        </w:rPr>
        <w:t xml:space="preserve"> field</w:t>
      </w:r>
      <w:r w:rsidR="00583958">
        <w:rPr>
          <w:b/>
          <w:bCs/>
          <w:sz w:val="20"/>
          <w:szCs w:val="20"/>
        </w:rPr>
        <w:t xml:space="preserve"> for the LCG. However, it is</w:t>
      </w:r>
      <w:r w:rsidRPr="008368A9">
        <w:rPr>
          <w:b/>
          <w:bCs/>
          <w:sz w:val="20"/>
          <w:szCs w:val="20"/>
        </w:rPr>
        <w:t xml:space="preserve"> i</w:t>
      </w:r>
      <w:r>
        <w:rPr>
          <w:b/>
          <w:bCs/>
          <w:sz w:val="20"/>
          <w:szCs w:val="20"/>
        </w:rPr>
        <w:t>mplie</w:t>
      </w:r>
      <w:r w:rsidR="00583958">
        <w:rPr>
          <w:b/>
          <w:bCs/>
          <w:sz w:val="20"/>
          <w:szCs w:val="20"/>
        </w:rPr>
        <w:t>d</w:t>
      </w:r>
      <w:r w:rsidRPr="008368A9">
        <w:rPr>
          <w:b/>
          <w:bCs/>
          <w:sz w:val="20"/>
          <w:szCs w:val="20"/>
        </w:rPr>
        <w:t xml:space="preserve"> that the remaining time associated with the data being reported </w:t>
      </w:r>
      <w:r w:rsidR="00583958">
        <w:rPr>
          <w:b/>
          <w:bCs/>
          <w:sz w:val="20"/>
          <w:szCs w:val="20"/>
        </w:rPr>
        <w:t xml:space="preserve">for the LCG </w:t>
      </w:r>
      <w:r w:rsidR="00AA3BD3">
        <w:rPr>
          <w:b/>
          <w:bCs/>
          <w:sz w:val="20"/>
          <w:szCs w:val="20"/>
        </w:rPr>
        <w:t>is</w:t>
      </w:r>
      <w:r w:rsidRPr="008368A9">
        <w:rPr>
          <w:b/>
          <w:bCs/>
          <w:sz w:val="20"/>
          <w:szCs w:val="20"/>
        </w:rPr>
        <w:t xml:space="preserve"> below the</w:t>
      </w:r>
      <w:r w:rsidR="006D036C">
        <w:rPr>
          <w:b/>
          <w:bCs/>
          <w:sz w:val="20"/>
          <w:szCs w:val="20"/>
        </w:rPr>
        <w:t xml:space="preserve"> respective</w:t>
      </w:r>
      <w:r w:rsidRPr="008368A9">
        <w:rPr>
          <w:b/>
          <w:bCs/>
          <w:sz w:val="20"/>
          <w:szCs w:val="20"/>
        </w:rPr>
        <w:t xml:space="preserve"> threshold</w:t>
      </w:r>
      <w:r w:rsidR="006D036C">
        <w:rPr>
          <w:b/>
          <w:bCs/>
          <w:sz w:val="20"/>
          <w:szCs w:val="20"/>
        </w:rPr>
        <w:t xml:space="preserve"> configured for the LCG</w:t>
      </w:r>
      <w:r w:rsidRPr="008368A9">
        <w:rPr>
          <w:b/>
          <w:bCs/>
          <w:sz w:val="20"/>
          <w:szCs w:val="20"/>
        </w:rPr>
        <w:t>.</w:t>
      </w:r>
    </w:p>
    <w:p w14:paraId="7B7F6F3B" w14:textId="05841D76" w:rsidR="004F1A35" w:rsidRDefault="004F1A35" w:rsidP="004F1A35">
      <w:pPr>
        <w:pStyle w:val="Heading2"/>
      </w:pPr>
      <w:r>
        <w:t xml:space="preserve">On </w:t>
      </w:r>
      <w:r w:rsidR="00706D3B">
        <w:t xml:space="preserve">the </w:t>
      </w:r>
      <w:r w:rsidR="00684EAB">
        <w:t>D</w:t>
      </w:r>
      <w:r>
        <w:t>SR MAC CE format</w:t>
      </w:r>
      <w:r w:rsidR="00BB3ED5">
        <w:t xml:space="preserve"> for XR</w:t>
      </w:r>
    </w:p>
    <w:p w14:paraId="2A6B1FC6" w14:textId="53D05CB5" w:rsidR="0030022D" w:rsidRDefault="00F37FDF" w:rsidP="004F1A35">
      <w:pPr>
        <w:rPr>
          <w:sz w:val="20"/>
          <w:szCs w:val="20"/>
        </w:rPr>
      </w:pPr>
      <w:r>
        <w:rPr>
          <w:sz w:val="20"/>
          <w:szCs w:val="20"/>
        </w:rPr>
        <w:t xml:space="preserve">Based on the above discussions, </w:t>
      </w:r>
      <w:r w:rsidR="00A618E8">
        <w:rPr>
          <w:sz w:val="20"/>
          <w:szCs w:val="20"/>
        </w:rPr>
        <w:t>in case that RAN</w:t>
      </w:r>
      <w:r w:rsidR="00213190">
        <w:rPr>
          <w:sz w:val="20"/>
          <w:szCs w:val="20"/>
        </w:rPr>
        <w:t>2</w:t>
      </w:r>
      <w:r w:rsidR="00A618E8">
        <w:rPr>
          <w:sz w:val="20"/>
          <w:szCs w:val="20"/>
        </w:rPr>
        <w:t xml:space="preserve"> decides that </w:t>
      </w:r>
      <w:r w:rsidR="00A618E8" w:rsidRPr="00A618E8">
        <w:rPr>
          <w:sz w:val="20"/>
          <w:szCs w:val="20"/>
        </w:rPr>
        <w:t>at most only one LCG configured for an XR UE may require the UE to send DSR</w:t>
      </w:r>
      <w:r w:rsidR="008B52BD">
        <w:rPr>
          <w:sz w:val="20"/>
          <w:szCs w:val="20"/>
        </w:rPr>
        <w:t xml:space="preserve">, </w:t>
      </w:r>
      <w:r w:rsidR="00A62449">
        <w:rPr>
          <w:sz w:val="20"/>
          <w:szCs w:val="20"/>
        </w:rPr>
        <w:t xml:space="preserve">we propose that the DSR MAC CE format, as shown in Figure 1 below, be </w:t>
      </w:r>
      <w:r w:rsidR="00750C12">
        <w:rPr>
          <w:sz w:val="20"/>
          <w:szCs w:val="20"/>
        </w:rPr>
        <w:t>considered</w:t>
      </w:r>
      <w:r w:rsidR="00A62449">
        <w:rPr>
          <w:sz w:val="20"/>
          <w:szCs w:val="20"/>
        </w:rPr>
        <w:t xml:space="preserve">, </w:t>
      </w:r>
      <w:r w:rsidR="008B52BD">
        <w:rPr>
          <w:sz w:val="20"/>
          <w:szCs w:val="20"/>
        </w:rPr>
        <w:t xml:space="preserve">where the </w:t>
      </w:r>
      <w:r w:rsidR="005C4BCF">
        <w:rPr>
          <w:sz w:val="20"/>
          <w:szCs w:val="20"/>
        </w:rPr>
        <w:t xml:space="preserve">identity of the </w:t>
      </w:r>
      <w:r w:rsidR="008B52BD">
        <w:rPr>
          <w:sz w:val="20"/>
          <w:szCs w:val="20"/>
        </w:rPr>
        <w:t>LCG</w:t>
      </w:r>
      <w:r w:rsidR="00137156">
        <w:rPr>
          <w:sz w:val="20"/>
          <w:szCs w:val="20"/>
        </w:rPr>
        <w:t xml:space="preserve"> </w:t>
      </w:r>
      <w:r w:rsidR="005C4BCF">
        <w:rPr>
          <w:sz w:val="20"/>
          <w:szCs w:val="20"/>
        </w:rPr>
        <w:t xml:space="preserve">and the presence of the Remaining Time field </w:t>
      </w:r>
      <w:r w:rsidR="00EA46E7">
        <w:rPr>
          <w:sz w:val="20"/>
          <w:szCs w:val="20"/>
        </w:rPr>
        <w:t>are</w:t>
      </w:r>
      <w:r w:rsidR="005C4BCF">
        <w:rPr>
          <w:sz w:val="20"/>
          <w:szCs w:val="20"/>
        </w:rPr>
        <w:t xml:space="preserve"> configured </w:t>
      </w:r>
      <w:r w:rsidR="00AF6CB6">
        <w:rPr>
          <w:sz w:val="20"/>
          <w:szCs w:val="20"/>
        </w:rPr>
        <w:t>via</w:t>
      </w:r>
      <w:r w:rsidR="005C4BCF">
        <w:rPr>
          <w:sz w:val="20"/>
          <w:szCs w:val="20"/>
        </w:rPr>
        <w:t xml:space="preserve"> dedicated</w:t>
      </w:r>
      <w:r w:rsidR="00137156">
        <w:rPr>
          <w:sz w:val="20"/>
          <w:szCs w:val="20"/>
        </w:rPr>
        <w:t xml:space="preserve"> RRC </w:t>
      </w:r>
      <w:r w:rsidR="005C4BCF">
        <w:rPr>
          <w:sz w:val="20"/>
          <w:szCs w:val="20"/>
        </w:rPr>
        <w:t>signaling.</w:t>
      </w:r>
      <w:r w:rsidR="002A6434">
        <w:rPr>
          <w:sz w:val="20"/>
          <w:szCs w:val="20"/>
        </w:rPr>
        <w:t xml:space="preserve"> The </w:t>
      </w:r>
      <w:r w:rsidR="00EB1B3A">
        <w:rPr>
          <w:sz w:val="20"/>
          <w:szCs w:val="20"/>
        </w:rPr>
        <w:t>v</w:t>
      </w:r>
      <w:r w:rsidR="002A6434">
        <w:rPr>
          <w:sz w:val="20"/>
          <w:szCs w:val="20"/>
        </w:rPr>
        <w:t>alue in the Buffer Size field is generated and interpreted using the new BS table</w:t>
      </w:r>
      <w:r w:rsidR="002C387F">
        <w:rPr>
          <w:sz w:val="20"/>
          <w:szCs w:val="20"/>
        </w:rPr>
        <w:t>. Ou</w:t>
      </w:r>
      <w:r w:rsidR="002E591B">
        <w:rPr>
          <w:sz w:val="20"/>
          <w:szCs w:val="20"/>
        </w:rPr>
        <w:t>r</w:t>
      </w:r>
      <w:r w:rsidR="002C387F">
        <w:rPr>
          <w:sz w:val="20"/>
          <w:szCs w:val="20"/>
        </w:rPr>
        <w:t xml:space="preserve"> companion paper [2] provides details of </w:t>
      </w:r>
      <w:r w:rsidR="002E591B">
        <w:rPr>
          <w:sz w:val="20"/>
          <w:szCs w:val="20"/>
        </w:rPr>
        <w:t>such new BS table</w:t>
      </w:r>
      <w:r w:rsidR="00877BEA">
        <w:rPr>
          <w:sz w:val="20"/>
          <w:szCs w:val="20"/>
        </w:rPr>
        <w:t xml:space="preserve"> design</w:t>
      </w:r>
      <w:r w:rsidR="002E591B">
        <w:rPr>
          <w:sz w:val="20"/>
          <w:szCs w:val="20"/>
        </w:rPr>
        <w:t>.</w:t>
      </w:r>
    </w:p>
    <w:p w14:paraId="4E1C58CC" w14:textId="1BFB9C89" w:rsidR="00877BEA" w:rsidRDefault="00DE7DAC" w:rsidP="00DE7DAC">
      <w:pPr>
        <w:jc w:val="center"/>
        <w:rPr>
          <w:sz w:val="20"/>
          <w:szCs w:val="20"/>
        </w:rPr>
      </w:pPr>
      <w:r>
        <w:rPr>
          <w:noProof/>
          <w:sz w:val="20"/>
          <w:szCs w:val="20"/>
        </w:rPr>
        <w:drawing>
          <wp:inline distT="0" distB="0" distL="0" distR="0" wp14:anchorId="3F7FF1C6" wp14:editId="65F2B38A">
            <wp:extent cx="1691110" cy="572327"/>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6509" cy="580923"/>
                    </a:xfrm>
                    <a:prstGeom prst="rect">
                      <a:avLst/>
                    </a:prstGeom>
                    <a:noFill/>
                  </pic:spPr>
                </pic:pic>
              </a:graphicData>
            </a:graphic>
          </wp:inline>
        </w:drawing>
      </w:r>
    </w:p>
    <w:p w14:paraId="2D9CBE8B" w14:textId="2455E1F0" w:rsidR="00DE7DAC" w:rsidRDefault="00DE7DAC" w:rsidP="00DE7DAC">
      <w:pPr>
        <w:jc w:val="center"/>
        <w:rPr>
          <w:sz w:val="20"/>
          <w:szCs w:val="20"/>
        </w:rPr>
      </w:pPr>
      <w:r>
        <w:rPr>
          <w:sz w:val="20"/>
          <w:szCs w:val="20"/>
        </w:rPr>
        <w:t>Figure 1</w:t>
      </w:r>
    </w:p>
    <w:p w14:paraId="65C5DCA3" w14:textId="3885B71B" w:rsidR="00EB1B3A" w:rsidRDefault="00EB1B3A" w:rsidP="004F1A35">
      <w:pPr>
        <w:rPr>
          <w:sz w:val="20"/>
          <w:szCs w:val="20"/>
        </w:rPr>
      </w:pPr>
      <w:r>
        <w:rPr>
          <w:sz w:val="20"/>
          <w:szCs w:val="20"/>
        </w:rPr>
        <w:t>In case that RAN</w:t>
      </w:r>
      <w:r w:rsidR="00213190">
        <w:rPr>
          <w:sz w:val="20"/>
          <w:szCs w:val="20"/>
        </w:rPr>
        <w:t>2</w:t>
      </w:r>
      <w:r>
        <w:rPr>
          <w:sz w:val="20"/>
          <w:szCs w:val="20"/>
        </w:rPr>
        <w:t xml:space="preserve"> decides that </w:t>
      </w:r>
      <w:r w:rsidRPr="00A618E8">
        <w:rPr>
          <w:sz w:val="20"/>
          <w:szCs w:val="20"/>
        </w:rPr>
        <w:t>mo</w:t>
      </w:r>
      <w:r w:rsidR="008C08E6">
        <w:rPr>
          <w:sz w:val="20"/>
          <w:szCs w:val="20"/>
        </w:rPr>
        <w:t>re than</w:t>
      </w:r>
      <w:r w:rsidRPr="00A618E8">
        <w:rPr>
          <w:sz w:val="20"/>
          <w:szCs w:val="20"/>
        </w:rPr>
        <w:t xml:space="preserve"> one LCG</w:t>
      </w:r>
      <w:r w:rsidR="008C08E6">
        <w:rPr>
          <w:sz w:val="20"/>
          <w:szCs w:val="20"/>
        </w:rPr>
        <w:t>s</w:t>
      </w:r>
      <w:r w:rsidRPr="00A618E8">
        <w:rPr>
          <w:sz w:val="20"/>
          <w:szCs w:val="20"/>
        </w:rPr>
        <w:t xml:space="preserve"> configured for an XR UE may require the UE to send DSR</w:t>
      </w:r>
      <w:r>
        <w:rPr>
          <w:sz w:val="20"/>
          <w:szCs w:val="20"/>
        </w:rPr>
        <w:t xml:space="preserve">, we propose </w:t>
      </w:r>
      <w:r w:rsidR="00933F68">
        <w:rPr>
          <w:sz w:val="20"/>
          <w:szCs w:val="20"/>
        </w:rPr>
        <w:t xml:space="preserve">that </w:t>
      </w:r>
      <w:r>
        <w:rPr>
          <w:sz w:val="20"/>
          <w:szCs w:val="20"/>
        </w:rPr>
        <w:t>the DSR MAC CE format</w:t>
      </w:r>
      <w:r w:rsidR="00802EE4">
        <w:rPr>
          <w:sz w:val="20"/>
          <w:szCs w:val="20"/>
        </w:rPr>
        <w:t>,</w:t>
      </w:r>
      <w:r>
        <w:rPr>
          <w:sz w:val="20"/>
          <w:szCs w:val="20"/>
        </w:rPr>
        <w:t xml:space="preserve"> as shown in Figure </w:t>
      </w:r>
      <w:r w:rsidR="008C08E6">
        <w:rPr>
          <w:sz w:val="20"/>
          <w:szCs w:val="20"/>
        </w:rPr>
        <w:t>2</w:t>
      </w:r>
      <w:r>
        <w:rPr>
          <w:sz w:val="20"/>
          <w:szCs w:val="20"/>
        </w:rPr>
        <w:t xml:space="preserve"> below</w:t>
      </w:r>
      <w:r w:rsidR="00802EE4">
        <w:rPr>
          <w:sz w:val="20"/>
          <w:szCs w:val="20"/>
        </w:rPr>
        <w:t>,</w:t>
      </w:r>
      <w:r w:rsidR="008C08E6">
        <w:rPr>
          <w:sz w:val="20"/>
          <w:szCs w:val="20"/>
        </w:rPr>
        <w:t xml:space="preserve"> be </w:t>
      </w:r>
      <w:r w:rsidR="00750C12">
        <w:rPr>
          <w:sz w:val="20"/>
          <w:szCs w:val="20"/>
        </w:rPr>
        <w:t>considered</w:t>
      </w:r>
      <w:r w:rsidR="00933F68">
        <w:rPr>
          <w:sz w:val="20"/>
          <w:szCs w:val="20"/>
        </w:rPr>
        <w:t>, where the presence of the Remaining Time field</w:t>
      </w:r>
      <w:r w:rsidR="00DB435E">
        <w:rPr>
          <w:sz w:val="20"/>
          <w:szCs w:val="20"/>
        </w:rPr>
        <w:t>s</w:t>
      </w:r>
      <w:r w:rsidR="00F056DF">
        <w:rPr>
          <w:sz w:val="20"/>
          <w:szCs w:val="20"/>
        </w:rPr>
        <w:t xml:space="preserve"> associated with the Buffer Size fields</w:t>
      </w:r>
      <w:r w:rsidR="00CC466E">
        <w:rPr>
          <w:sz w:val="20"/>
          <w:szCs w:val="20"/>
        </w:rPr>
        <w:t>, which are</w:t>
      </w:r>
      <w:r w:rsidR="00F056DF">
        <w:rPr>
          <w:sz w:val="20"/>
          <w:szCs w:val="20"/>
        </w:rPr>
        <w:t xml:space="preserve"> present</w:t>
      </w:r>
      <w:r w:rsidR="00CC466E">
        <w:rPr>
          <w:sz w:val="20"/>
          <w:szCs w:val="20"/>
        </w:rPr>
        <w:t xml:space="preserve"> in the DSR MAC CE,</w:t>
      </w:r>
      <w:r w:rsidR="00933F68">
        <w:rPr>
          <w:sz w:val="20"/>
          <w:szCs w:val="20"/>
        </w:rPr>
        <w:t xml:space="preserve"> </w:t>
      </w:r>
      <w:r w:rsidR="00DB435E">
        <w:rPr>
          <w:sz w:val="20"/>
          <w:szCs w:val="20"/>
        </w:rPr>
        <w:t>are</w:t>
      </w:r>
      <w:r w:rsidR="00933F68">
        <w:rPr>
          <w:sz w:val="20"/>
          <w:szCs w:val="20"/>
        </w:rPr>
        <w:t xml:space="preserve"> configured </w:t>
      </w:r>
      <w:r w:rsidR="005C7423">
        <w:rPr>
          <w:sz w:val="20"/>
          <w:szCs w:val="20"/>
        </w:rPr>
        <w:t>via</w:t>
      </w:r>
      <w:r w:rsidR="00933F68">
        <w:rPr>
          <w:sz w:val="20"/>
          <w:szCs w:val="20"/>
        </w:rPr>
        <w:t xml:space="preserve"> dedicated RRC signaling</w:t>
      </w:r>
      <w:r w:rsidR="00CC466E">
        <w:rPr>
          <w:sz w:val="20"/>
          <w:szCs w:val="20"/>
        </w:rPr>
        <w:t>.</w:t>
      </w:r>
      <w:r w:rsidR="00034F73">
        <w:rPr>
          <w:sz w:val="20"/>
          <w:szCs w:val="20"/>
        </w:rPr>
        <w:t xml:space="preserve"> </w:t>
      </w:r>
      <w:r w:rsidR="00B02653">
        <w:rPr>
          <w:sz w:val="20"/>
          <w:szCs w:val="20"/>
        </w:rPr>
        <w:t>FFS:</w:t>
      </w:r>
      <w:r w:rsidR="003473C6">
        <w:rPr>
          <w:sz w:val="20"/>
          <w:szCs w:val="20"/>
        </w:rPr>
        <w:t xml:space="preserve"> whether the Remaining Time fields can be shortened to a 4-bit field</w:t>
      </w:r>
      <w:r w:rsidR="009954D0">
        <w:rPr>
          <w:sz w:val="20"/>
          <w:szCs w:val="20"/>
        </w:rPr>
        <w:t xml:space="preserve"> to reduce signaling overhead</w:t>
      </w:r>
      <w:r w:rsidR="003473C6">
        <w:rPr>
          <w:sz w:val="20"/>
          <w:szCs w:val="20"/>
        </w:rPr>
        <w:t>.</w:t>
      </w:r>
    </w:p>
    <w:p w14:paraId="653D0ED5" w14:textId="24FBB771" w:rsidR="001312BE" w:rsidRDefault="00AD035D" w:rsidP="00AD035D">
      <w:pPr>
        <w:jc w:val="center"/>
        <w:rPr>
          <w:sz w:val="20"/>
          <w:szCs w:val="20"/>
        </w:rPr>
      </w:pPr>
      <w:r>
        <w:rPr>
          <w:noProof/>
          <w:sz w:val="20"/>
          <w:szCs w:val="20"/>
        </w:rPr>
        <w:drawing>
          <wp:inline distT="0" distB="0" distL="0" distR="0" wp14:anchorId="66975CA8" wp14:editId="1F74D961">
            <wp:extent cx="2114771" cy="1742238"/>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0729" cy="1755385"/>
                    </a:xfrm>
                    <a:prstGeom prst="rect">
                      <a:avLst/>
                    </a:prstGeom>
                    <a:noFill/>
                  </pic:spPr>
                </pic:pic>
              </a:graphicData>
            </a:graphic>
          </wp:inline>
        </w:drawing>
      </w:r>
    </w:p>
    <w:p w14:paraId="2565DC15" w14:textId="10FB23F2" w:rsidR="00AD035D" w:rsidRDefault="00AD035D" w:rsidP="00AD035D">
      <w:pPr>
        <w:jc w:val="center"/>
        <w:rPr>
          <w:sz w:val="20"/>
          <w:szCs w:val="20"/>
        </w:rPr>
      </w:pPr>
      <w:r>
        <w:rPr>
          <w:sz w:val="20"/>
          <w:szCs w:val="20"/>
        </w:rPr>
        <w:t>Figure 2</w:t>
      </w:r>
    </w:p>
    <w:p w14:paraId="5A1D120A" w14:textId="31E380B7" w:rsidR="00591337" w:rsidRPr="007D30F9" w:rsidRDefault="0050601B" w:rsidP="004F1A35">
      <w:pPr>
        <w:rPr>
          <w:sz w:val="20"/>
          <w:szCs w:val="20"/>
        </w:rPr>
      </w:pPr>
      <w:r w:rsidRPr="007D30F9">
        <w:rPr>
          <w:sz w:val="20"/>
          <w:szCs w:val="20"/>
        </w:rPr>
        <w:t>Therefore, for XR,</w:t>
      </w:r>
      <w:r w:rsidR="00023C39" w:rsidRPr="007D30F9">
        <w:rPr>
          <w:sz w:val="20"/>
          <w:szCs w:val="20"/>
        </w:rPr>
        <w:t xml:space="preserve"> </w:t>
      </w:r>
      <w:r w:rsidR="00D33D59">
        <w:rPr>
          <w:sz w:val="20"/>
          <w:szCs w:val="20"/>
        </w:rPr>
        <w:t xml:space="preserve">a UE may send its </w:t>
      </w:r>
      <w:r w:rsidR="005B4B99">
        <w:rPr>
          <w:sz w:val="20"/>
          <w:szCs w:val="20"/>
        </w:rPr>
        <w:t>BSR/DSR in</w:t>
      </w:r>
      <w:r w:rsidR="00023C39" w:rsidRPr="007D30F9">
        <w:rPr>
          <w:sz w:val="20"/>
          <w:szCs w:val="20"/>
        </w:rPr>
        <w:t xml:space="preserve"> </w:t>
      </w:r>
      <w:r w:rsidR="00591337" w:rsidRPr="007D30F9">
        <w:rPr>
          <w:sz w:val="20"/>
          <w:szCs w:val="20"/>
        </w:rPr>
        <w:t>one of the following</w:t>
      </w:r>
      <w:r w:rsidR="005B4B99">
        <w:rPr>
          <w:sz w:val="20"/>
          <w:szCs w:val="20"/>
        </w:rPr>
        <w:t xml:space="preserve"> ways at any reporting instance</w:t>
      </w:r>
      <w:r w:rsidR="00591337" w:rsidRPr="007D30F9">
        <w:rPr>
          <w:sz w:val="20"/>
          <w:szCs w:val="20"/>
        </w:rPr>
        <w:t>:</w:t>
      </w:r>
    </w:p>
    <w:p w14:paraId="78A1F5BB" w14:textId="146B7A42" w:rsidR="00FC4ECD" w:rsidRPr="007D30F9" w:rsidRDefault="00591337" w:rsidP="00591337">
      <w:pPr>
        <w:pStyle w:val="ListParagraph"/>
        <w:numPr>
          <w:ilvl w:val="0"/>
          <w:numId w:val="11"/>
        </w:numPr>
        <w:rPr>
          <w:rFonts w:ascii="Times New Roman" w:hAnsi="Times New Roman"/>
          <w:sz w:val="20"/>
          <w:szCs w:val="20"/>
        </w:rPr>
      </w:pPr>
      <w:r w:rsidRPr="007D30F9">
        <w:rPr>
          <w:rFonts w:ascii="Times New Roman" w:hAnsi="Times New Roman"/>
          <w:sz w:val="20"/>
          <w:szCs w:val="20"/>
        </w:rPr>
        <w:t xml:space="preserve">One </w:t>
      </w:r>
      <w:r w:rsidR="00142CE0">
        <w:rPr>
          <w:rFonts w:ascii="Times New Roman" w:hAnsi="Times New Roman"/>
          <w:sz w:val="20"/>
          <w:szCs w:val="20"/>
        </w:rPr>
        <w:t>D</w:t>
      </w:r>
      <w:r w:rsidRPr="007D30F9">
        <w:rPr>
          <w:rFonts w:ascii="Times New Roman" w:hAnsi="Times New Roman"/>
          <w:sz w:val="20"/>
          <w:szCs w:val="20"/>
        </w:rPr>
        <w:t>SR MAC CE</w:t>
      </w:r>
      <w:r w:rsidR="00DA0B41" w:rsidRPr="007D30F9">
        <w:rPr>
          <w:rFonts w:ascii="Times New Roman" w:hAnsi="Times New Roman"/>
          <w:sz w:val="20"/>
          <w:szCs w:val="20"/>
        </w:rPr>
        <w:t xml:space="preserve">: </w:t>
      </w:r>
    </w:p>
    <w:p w14:paraId="61CE867C" w14:textId="316AE3B1" w:rsidR="00591337" w:rsidRPr="007D30F9" w:rsidRDefault="00DA0B41" w:rsidP="00FC4ECD">
      <w:pPr>
        <w:pStyle w:val="ListParagraph"/>
        <w:numPr>
          <w:ilvl w:val="1"/>
          <w:numId w:val="11"/>
        </w:numPr>
        <w:rPr>
          <w:rFonts w:ascii="Times New Roman" w:hAnsi="Times New Roman"/>
          <w:sz w:val="20"/>
          <w:szCs w:val="20"/>
        </w:rPr>
      </w:pPr>
      <w:r w:rsidRPr="007D30F9">
        <w:rPr>
          <w:rFonts w:ascii="Times New Roman" w:hAnsi="Times New Roman"/>
          <w:sz w:val="20"/>
          <w:szCs w:val="20"/>
        </w:rPr>
        <w:t xml:space="preserve">used when reporting </w:t>
      </w:r>
      <w:r w:rsidR="00E50E54" w:rsidRPr="007D30F9">
        <w:rPr>
          <w:rFonts w:ascii="Times New Roman" w:hAnsi="Times New Roman"/>
          <w:sz w:val="20"/>
          <w:szCs w:val="20"/>
        </w:rPr>
        <w:t>only for the XR</w:t>
      </w:r>
      <w:r w:rsidR="0091057A" w:rsidRPr="007D30F9">
        <w:rPr>
          <w:rFonts w:ascii="Times New Roman" w:hAnsi="Times New Roman"/>
          <w:sz w:val="20"/>
          <w:szCs w:val="20"/>
        </w:rPr>
        <w:t xml:space="preserve"> </w:t>
      </w:r>
      <w:r w:rsidR="00E50E54" w:rsidRPr="007D30F9">
        <w:rPr>
          <w:rFonts w:ascii="Times New Roman" w:hAnsi="Times New Roman"/>
          <w:sz w:val="20"/>
          <w:szCs w:val="20"/>
        </w:rPr>
        <w:t>LCG</w:t>
      </w:r>
      <w:r w:rsidR="00517B3B">
        <w:rPr>
          <w:rFonts w:ascii="Times New Roman" w:hAnsi="Times New Roman"/>
          <w:sz w:val="20"/>
          <w:szCs w:val="20"/>
        </w:rPr>
        <w:t>(s)</w:t>
      </w:r>
      <w:r w:rsidR="00E50E54" w:rsidRPr="007D30F9">
        <w:rPr>
          <w:rFonts w:ascii="Times New Roman" w:hAnsi="Times New Roman"/>
          <w:sz w:val="20"/>
          <w:szCs w:val="20"/>
        </w:rPr>
        <w:t xml:space="preserve"> and only with </w:t>
      </w:r>
      <w:r w:rsidRPr="007D30F9">
        <w:rPr>
          <w:rFonts w:ascii="Times New Roman" w:hAnsi="Times New Roman"/>
          <w:sz w:val="20"/>
          <w:szCs w:val="20"/>
        </w:rPr>
        <w:t>the urgent data volume</w:t>
      </w:r>
      <w:r w:rsidR="00517B3B">
        <w:rPr>
          <w:rFonts w:ascii="Times New Roman" w:hAnsi="Times New Roman"/>
          <w:sz w:val="20"/>
          <w:szCs w:val="20"/>
        </w:rPr>
        <w:t>(s)</w:t>
      </w:r>
      <w:r w:rsidR="00E50E54" w:rsidRPr="007D30F9">
        <w:rPr>
          <w:rFonts w:ascii="Times New Roman" w:hAnsi="Times New Roman"/>
          <w:sz w:val="20"/>
          <w:szCs w:val="20"/>
        </w:rPr>
        <w:t xml:space="preserve"> o</w:t>
      </w:r>
      <w:r w:rsidR="005C6222">
        <w:rPr>
          <w:rFonts w:ascii="Times New Roman" w:hAnsi="Times New Roman"/>
          <w:sz w:val="20"/>
          <w:szCs w:val="20"/>
        </w:rPr>
        <w:t>f</w:t>
      </w:r>
      <w:r w:rsidR="00E50E54" w:rsidRPr="007D30F9">
        <w:rPr>
          <w:rFonts w:ascii="Times New Roman" w:hAnsi="Times New Roman"/>
          <w:sz w:val="20"/>
          <w:szCs w:val="20"/>
        </w:rPr>
        <w:t xml:space="preserve"> it</w:t>
      </w:r>
      <w:r w:rsidR="00517B3B">
        <w:rPr>
          <w:rFonts w:ascii="Times New Roman" w:hAnsi="Times New Roman"/>
          <w:sz w:val="20"/>
          <w:szCs w:val="20"/>
        </w:rPr>
        <w:t>/them</w:t>
      </w:r>
      <w:r w:rsidR="00AC7AC9" w:rsidRPr="007D30F9">
        <w:rPr>
          <w:rFonts w:ascii="Times New Roman" w:hAnsi="Times New Roman"/>
          <w:sz w:val="20"/>
          <w:szCs w:val="20"/>
        </w:rPr>
        <w:t>.</w:t>
      </w:r>
    </w:p>
    <w:p w14:paraId="259F679A" w14:textId="77777777" w:rsidR="00FC4ECD" w:rsidRPr="007D30F9" w:rsidRDefault="00591337" w:rsidP="00591337">
      <w:pPr>
        <w:pStyle w:val="ListParagraph"/>
        <w:numPr>
          <w:ilvl w:val="0"/>
          <w:numId w:val="11"/>
        </w:numPr>
        <w:rPr>
          <w:rFonts w:ascii="Times New Roman" w:hAnsi="Times New Roman"/>
          <w:sz w:val="20"/>
          <w:szCs w:val="20"/>
        </w:rPr>
      </w:pPr>
      <w:r w:rsidRPr="007D30F9">
        <w:rPr>
          <w:rFonts w:ascii="Times New Roman" w:hAnsi="Times New Roman"/>
          <w:sz w:val="20"/>
          <w:szCs w:val="20"/>
        </w:rPr>
        <w:t xml:space="preserve">One </w:t>
      </w:r>
      <w:r w:rsidR="00B62868" w:rsidRPr="007D30F9">
        <w:rPr>
          <w:rFonts w:ascii="Times New Roman" w:hAnsi="Times New Roman"/>
          <w:sz w:val="20"/>
          <w:szCs w:val="20"/>
        </w:rPr>
        <w:t>of the legacy BSR MAC CEs</w:t>
      </w:r>
      <w:r w:rsidR="00DA0B41" w:rsidRPr="007D30F9">
        <w:rPr>
          <w:rFonts w:ascii="Times New Roman" w:hAnsi="Times New Roman"/>
          <w:sz w:val="20"/>
          <w:szCs w:val="20"/>
        </w:rPr>
        <w:t xml:space="preserve">: </w:t>
      </w:r>
    </w:p>
    <w:p w14:paraId="7CE75155" w14:textId="24BA3401" w:rsidR="00B62868" w:rsidRPr="007D30F9" w:rsidRDefault="00283591" w:rsidP="00FC4ECD">
      <w:pPr>
        <w:pStyle w:val="ListParagraph"/>
        <w:numPr>
          <w:ilvl w:val="1"/>
          <w:numId w:val="11"/>
        </w:numPr>
        <w:rPr>
          <w:rFonts w:ascii="Times New Roman" w:hAnsi="Times New Roman"/>
          <w:sz w:val="20"/>
          <w:szCs w:val="20"/>
        </w:rPr>
      </w:pPr>
      <w:r w:rsidRPr="007D30F9">
        <w:rPr>
          <w:rFonts w:ascii="Times New Roman" w:hAnsi="Times New Roman"/>
          <w:sz w:val="20"/>
          <w:szCs w:val="20"/>
        </w:rPr>
        <w:lastRenderedPageBreak/>
        <w:t xml:space="preserve">used when reporting </w:t>
      </w:r>
      <w:r w:rsidR="000D03D9" w:rsidRPr="007D30F9">
        <w:rPr>
          <w:rFonts w:ascii="Times New Roman" w:hAnsi="Times New Roman"/>
          <w:sz w:val="20"/>
          <w:szCs w:val="20"/>
        </w:rPr>
        <w:t>for the non-XR LCG(s) and/or for the XR</w:t>
      </w:r>
      <w:r w:rsidR="000A1583" w:rsidRPr="007D30F9">
        <w:rPr>
          <w:rFonts w:ascii="Times New Roman" w:hAnsi="Times New Roman"/>
          <w:sz w:val="20"/>
          <w:szCs w:val="20"/>
        </w:rPr>
        <w:t xml:space="preserve"> </w:t>
      </w:r>
      <w:r w:rsidR="000D03D9" w:rsidRPr="007D30F9">
        <w:rPr>
          <w:rFonts w:ascii="Times New Roman" w:hAnsi="Times New Roman"/>
          <w:sz w:val="20"/>
          <w:szCs w:val="20"/>
        </w:rPr>
        <w:t>LCG</w:t>
      </w:r>
      <w:r w:rsidR="00517B3B">
        <w:rPr>
          <w:rFonts w:ascii="Times New Roman" w:hAnsi="Times New Roman"/>
          <w:sz w:val="20"/>
          <w:szCs w:val="20"/>
        </w:rPr>
        <w:t>(s)</w:t>
      </w:r>
      <w:r w:rsidR="000D03D9" w:rsidRPr="007D30F9">
        <w:rPr>
          <w:rFonts w:ascii="Times New Roman" w:hAnsi="Times New Roman"/>
          <w:sz w:val="20"/>
          <w:szCs w:val="20"/>
        </w:rPr>
        <w:t xml:space="preserve"> </w:t>
      </w:r>
      <w:r w:rsidR="000A1583" w:rsidRPr="007D30F9">
        <w:rPr>
          <w:rFonts w:ascii="Times New Roman" w:hAnsi="Times New Roman"/>
          <w:sz w:val="20"/>
          <w:szCs w:val="20"/>
        </w:rPr>
        <w:t xml:space="preserve">but only with </w:t>
      </w:r>
      <w:r w:rsidRPr="007D30F9">
        <w:rPr>
          <w:rFonts w:ascii="Times New Roman" w:hAnsi="Times New Roman"/>
          <w:sz w:val="20"/>
          <w:szCs w:val="20"/>
        </w:rPr>
        <w:t xml:space="preserve">the </w:t>
      </w:r>
      <w:r w:rsidR="000A1583" w:rsidRPr="007D30F9">
        <w:rPr>
          <w:rFonts w:ascii="Times New Roman" w:hAnsi="Times New Roman"/>
          <w:sz w:val="20"/>
          <w:szCs w:val="20"/>
        </w:rPr>
        <w:t>non-</w:t>
      </w:r>
      <w:r w:rsidRPr="007D30F9">
        <w:rPr>
          <w:rFonts w:ascii="Times New Roman" w:hAnsi="Times New Roman"/>
          <w:sz w:val="20"/>
          <w:szCs w:val="20"/>
        </w:rPr>
        <w:t>urgent data volume</w:t>
      </w:r>
      <w:r w:rsidR="00517B3B">
        <w:rPr>
          <w:rFonts w:ascii="Times New Roman" w:hAnsi="Times New Roman"/>
          <w:sz w:val="20"/>
          <w:szCs w:val="20"/>
        </w:rPr>
        <w:t>(s)</w:t>
      </w:r>
      <w:r w:rsidR="004A2508" w:rsidRPr="007D30F9">
        <w:rPr>
          <w:rFonts w:ascii="Times New Roman" w:hAnsi="Times New Roman"/>
          <w:sz w:val="20"/>
          <w:szCs w:val="20"/>
        </w:rPr>
        <w:t xml:space="preserve"> </w:t>
      </w:r>
      <w:r w:rsidR="00E81641">
        <w:rPr>
          <w:rFonts w:ascii="Times New Roman" w:hAnsi="Times New Roman"/>
          <w:sz w:val="20"/>
          <w:szCs w:val="20"/>
        </w:rPr>
        <w:t>o</w:t>
      </w:r>
      <w:r w:rsidR="00890A3C">
        <w:rPr>
          <w:rFonts w:ascii="Times New Roman" w:hAnsi="Times New Roman"/>
          <w:sz w:val="20"/>
          <w:szCs w:val="20"/>
        </w:rPr>
        <w:t>f</w:t>
      </w:r>
      <w:r w:rsidR="00E81641">
        <w:rPr>
          <w:rFonts w:ascii="Times New Roman" w:hAnsi="Times New Roman"/>
          <w:sz w:val="20"/>
          <w:szCs w:val="20"/>
        </w:rPr>
        <w:t xml:space="preserve"> it</w:t>
      </w:r>
      <w:r w:rsidR="00517B3B">
        <w:rPr>
          <w:rFonts w:ascii="Times New Roman" w:hAnsi="Times New Roman"/>
          <w:sz w:val="20"/>
          <w:szCs w:val="20"/>
        </w:rPr>
        <w:t>/them</w:t>
      </w:r>
      <w:r w:rsidR="00E81641">
        <w:rPr>
          <w:rFonts w:ascii="Times New Roman" w:hAnsi="Times New Roman"/>
          <w:sz w:val="20"/>
          <w:szCs w:val="20"/>
        </w:rPr>
        <w:t xml:space="preserve"> </w:t>
      </w:r>
      <w:r w:rsidR="004A2508" w:rsidRPr="007D30F9">
        <w:rPr>
          <w:rFonts w:ascii="Times New Roman" w:hAnsi="Times New Roman"/>
          <w:sz w:val="20"/>
          <w:szCs w:val="20"/>
        </w:rPr>
        <w:t xml:space="preserve">(e.g., when no XR </w:t>
      </w:r>
      <w:r w:rsidR="00D07F4A">
        <w:rPr>
          <w:rFonts w:ascii="Times New Roman" w:hAnsi="Times New Roman"/>
          <w:sz w:val="20"/>
          <w:szCs w:val="20"/>
        </w:rPr>
        <w:t>packet in the LCG</w:t>
      </w:r>
      <w:r w:rsidR="00AC7AC9" w:rsidRPr="007D30F9">
        <w:rPr>
          <w:rFonts w:ascii="Times New Roman" w:hAnsi="Times New Roman"/>
          <w:sz w:val="20"/>
          <w:szCs w:val="20"/>
        </w:rPr>
        <w:t xml:space="preserve"> </w:t>
      </w:r>
      <w:r w:rsidR="00C743E2">
        <w:rPr>
          <w:rFonts w:ascii="Times New Roman" w:hAnsi="Times New Roman"/>
          <w:sz w:val="20"/>
          <w:szCs w:val="20"/>
        </w:rPr>
        <w:t xml:space="preserve">can </w:t>
      </w:r>
      <w:r w:rsidR="00D07F4A">
        <w:rPr>
          <w:rFonts w:ascii="Times New Roman" w:hAnsi="Times New Roman"/>
          <w:sz w:val="20"/>
          <w:szCs w:val="20"/>
        </w:rPr>
        <w:t>me</w:t>
      </w:r>
      <w:r w:rsidR="00AB0790">
        <w:rPr>
          <w:rFonts w:ascii="Times New Roman" w:hAnsi="Times New Roman"/>
          <w:sz w:val="20"/>
          <w:szCs w:val="20"/>
        </w:rPr>
        <w:t>e</w:t>
      </w:r>
      <w:r w:rsidR="00D07F4A">
        <w:rPr>
          <w:rFonts w:ascii="Times New Roman" w:hAnsi="Times New Roman"/>
          <w:sz w:val="20"/>
          <w:szCs w:val="20"/>
        </w:rPr>
        <w:t xml:space="preserve">t the threshold to be </w:t>
      </w:r>
      <w:r w:rsidR="00AC7AC9" w:rsidRPr="007D30F9">
        <w:rPr>
          <w:rFonts w:ascii="Times New Roman" w:hAnsi="Times New Roman"/>
          <w:sz w:val="20"/>
          <w:szCs w:val="20"/>
        </w:rPr>
        <w:t>qualif</w:t>
      </w:r>
      <w:r w:rsidR="00D07F4A">
        <w:rPr>
          <w:rFonts w:ascii="Times New Roman" w:hAnsi="Times New Roman"/>
          <w:sz w:val="20"/>
          <w:szCs w:val="20"/>
        </w:rPr>
        <w:t>ied</w:t>
      </w:r>
      <w:r w:rsidR="00AC7AC9" w:rsidRPr="007D30F9">
        <w:rPr>
          <w:rFonts w:ascii="Times New Roman" w:hAnsi="Times New Roman"/>
          <w:sz w:val="20"/>
          <w:szCs w:val="20"/>
        </w:rPr>
        <w:t xml:space="preserve"> as </w:t>
      </w:r>
      <w:r w:rsidR="00660B40">
        <w:rPr>
          <w:rFonts w:ascii="Times New Roman" w:hAnsi="Times New Roman"/>
          <w:sz w:val="20"/>
          <w:szCs w:val="20"/>
        </w:rPr>
        <w:t>an</w:t>
      </w:r>
      <w:r w:rsidR="00AC7AC9" w:rsidRPr="007D30F9">
        <w:rPr>
          <w:rFonts w:ascii="Times New Roman" w:hAnsi="Times New Roman"/>
          <w:sz w:val="20"/>
          <w:szCs w:val="20"/>
        </w:rPr>
        <w:t xml:space="preserve"> urgent one).</w:t>
      </w:r>
    </w:p>
    <w:p w14:paraId="5C09862D" w14:textId="729A5639" w:rsidR="00FC4ECD" w:rsidRPr="007D30F9" w:rsidRDefault="00B62868" w:rsidP="00B62868">
      <w:pPr>
        <w:pStyle w:val="ListParagraph"/>
        <w:numPr>
          <w:ilvl w:val="0"/>
          <w:numId w:val="11"/>
        </w:numPr>
        <w:rPr>
          <w:rFonts w:ascii="Times New Roman" w:hAnsi="Times New Roman"/>
          <w:sz w:val="20"/>
          <w:szCs w:val="20"/>
        </w:rPr>
      </w:pPr>
      <w:r w:rsidRPr="007D30F9">
        <w:rPr>
          <w:rFonts w:ascii="Times New Roman" w:hAnsi="Times New Roman"/>
          <w:sz w:val="20"/>
          <w:szCs w:val="20"/>
        </w:rPr>
        <w:t xml:space="preserve">One </w:t>
      </w:r>
      <w:r w:rsidR="00142CE0">
        <w:rPr>
          <w:rFonts w:ascii="Times New Roman" w:hAnsi="Times New Roman"/>
          <w:sz w:val="20"/>
          <w:szCs w:val="20"/>
        </w:rPr>
        <w:t>D</w:t>
      </w:r>
      <w:r w:rsidRPr="007D30F9">
        <w:rPr>
          <w:rFonts w:ascii="Times New Roman" w:hAnsi="Times New Roman"/>
          <w:sz w:val="20"/>
          <w:szCs w:val="20"/>
        </w:rPr>
        <w:t>SR MAC CE plus one of the legacy BSR MAC CEs</w:t>
      </w:r>
      <w:r w:rsidR="00350AE2" w:rsidRPr="007D30F9">
        <w:rPr>
          <w:rFonts w:ascii="Times New Roman" w:hAnsi="Times New Roman"/>
          <w:sz w:val="20"/>
          <w:szCs w:val="20"/>
        </w:rPr>
        <w:t xml:space="preserve">: </w:t>
      </w:r>
    </w:p>
    <w:p w14:paraId="2C72AAE8" w14:textId="02817AB4" w:rsidR="004F1A35" w:rsidRDefault="00350AE2" w:rsidP="00FC4ECD">
      <w:pPr>
        <w:pStyle w:val="ListParagraph"/>
        <w:numPr>
          <w:ilvl w:val="1"/>
          <w:numId w:val="11"/>
        </w:numPr>
        <w:rPr>
          <w:rFonts w:ascii="Times New Roman" w:hAnsi="Times New Roman"/>
          <w:sz w:val="20"/>
          <w:szCs w:val="20"/>
        </w:rPr>
      </w:pPr>
      <w:r w:rsidRPr="007D30F9">
        <w:rPr>
          <w:rFonts w:ascii="Times New Roman" w:hAnsi="Times New Roman"/>
          <w:sz w:val="20"/>
          <w:szCs w:val="20"/>
        </w:rPr>
        <w:t xml:space="preserve">used when reporting </w:t>
      </w:r>
      <w:r w:rsidR="00E260DB">
        <w:rPr>
          <w:rFonts w:ascii="Times New Roman" w:hAnsi="Times New Roman"/>
          <w:sz w:val="20"/>
          <w:szCs w:val="20"/>
        </w:rPr>
        <w:t xml:space="preserve">both </w:t>
      </w:r>
      <w:r w:rsidR="00D83FF5" w:rsidRPr="007D30F9">
        <w:rPr>
          <w:rFonts w:ascii="Times New Roman" w:hAnsi="Times New Roman"/>
          <w:sz w:val="20"/>
          <w:szCs w:val="20"/>
        </w:rPr>
        <w:t>the urgent data volume</w:t>
      </w:r>
      <w:r w:rsidR="00F40AE2">
        <w:rPr>
          <w:rFonts w:ascii="Times New Roman" w:hAnsi="Times New Roman"/>
          <w:sz w:val="20"/>
          <w:szCs w:val="20"/>
        </w:rPr>
        <w:t>(s)</w:t>
      </w:r>
      <w:r w:rsidR="00DF1690">
        <w:rPr>
          <w:rFonts w:ascii="Times New Roman" w:hAnsi="Times New Roman"/>
          <w:sz w:val="20"/>
          <w:szCs w:val="20"/>
        </w:rPr>
        <w:t xml:space="preserve"> o</w:t>
      </w:r>
      <w:r w:rsidR="000E3584">
        <w:rPr>
          <w:rFonts w:ascii="Times New Roman" w:hAnsi="Times New Roman"/>
          <w:sz w:val="20"/>
          <w:szCs w:val="20"/>
        </w:rPr>
        <w:t>f</w:t>
      </w:r>
      <w:r w:rsidR="00DF1690">
        <w:rPr>
          <w:rFonts w:ascii="Times New Roman" w:hAnsi="Times New Roman"/>
          <w:sz w:val="20"/>
          <w:szCs w:val="20"/>
        </w:rPr>
        <w:t xml:space="preserve"> the XR LCG</w:t>
      </w:r>
      <w:r w:rsidR="00F40AE2">
        <w:rPr>
          <w:rFonts w:ascii="Times New Roman" w:hAnsi="Times New Roman"/>
          <w:sz w:val="20"/>
          <w:szCs w:val="20"/>
        </w:rPr>
        <w:t>(s)</w:t>
      </w:r>
      <w:r w:rsidR="00DF1690">
        <w:rPr>
          <w:rFonts w:ascii="Times New Roman" w:hAnsi="Times New Roman"/>
          <w:sz w:val="20"/>
          <w:szCs w:val="20"/>
        </w:rPr>
        <w:t xml:space="preserve"> and</w:t>
      </w:r>
      <w:r w:rsidR="0011492B">
        <w:rPr>
          <w:rFonts w:ascii="Times New Roman" w:hAnsi="Times New Roman"/>
          <w:sz w:val="20"/>
          <w:szCs w:val="20"/>
        </w:rPr>
        <w:t xml:space="preserve"> one of the following:</w:t>
      </w:r>
      <w:r w:rsidR="00DF1690">
        <w:rPr>
          <w:rFonts w:ascii="Times New Roman" w:hAnsi="Times New Roman"/>
          <w:sz w:val="20"/>
          <w:szCs w:val="20"/>
        </w:rPr>
        <w:t xml:space="preserve"> </w:t>
      </w:r>
      <w:r w:rsidR="00AD3CB7" w:rsidRPr="007D30F9">
        <w:rPr>
          <w:rFonts w:ascii="Times New Roman" w:hAnsi="Times New Roman"/>
          <w:sz w:val="20"/>
          <w:szCs w:val="20"/>
        </w:rPr>
        <w:t xml:space="preserve">the </w:t>
      </w:r>
      <w:r w:rsidR="00AD3CB7">
        <w:rPr>
          <w:rFonts w:ascii="Times New Roman" w:hAnsi="Times New Roman"/>
          <w:sz w:val="20"/>
          <w:szCs w:val="20"/>
        </w:rPr>
        <w:t>non-</w:t>
      </w:r>
      <w:r w:rsidR="00AD3CB7" w:rsidRPr="007D30F9">
        <w:rPr>
          <w:rFonts w:ascii="Times New Roman" w:hAnsi="Times New Roman"/>
          <w:sz w:val="20"/>
          <w:szCs w:val="20"/>
        </w:rPr>
        <w:t>urgent data volume</w:t>
      </w:r>
      <w:r w:rsidR="00F40AE2">
        <w:rPr>
          <w:rFonts w:ascii="Times New Roman" w:hAnsi="Times New Roman"/>
          <w:sz w:val="20"/>
          <w:szCs w:val="20"/>
        </w:rPr>
        <w:t>(s)</w:t>
      </w:r>
      <w:r w:rsidR="00AD3CB7">
        <w:rPr>
          <w:rFonts w:ascii="Times New Roman" w:hAnsi="Times New Roman"/>
          <w:sz w:val="20"/>
          <w:szCs w:val="20"/>
        </w:rPr>
        <w:t xml:space="preserve"> o</w:t>
      </w:r>
      <w:r w:rsidR="000E3584">
        <w:rPr>
          <w:rFonts w:ascii="Times New Roman" w:hAnsi="Times New Roman"/>
          <w:sz w:val="20"/>
          <w:szCs w:val="20"/>
        </w:rPr>
        <w:t>f</w:t>
      </w:r>
      <w:r w:rsidR="00AD3CB7">
        <w:rPr>
          <w:rFonts w:ascii="Times New Roman" w:hAnsi="Times New Roman"/>
          <w:sz w:val="20"/>
          <w:szCs w:val="20"/>
        </w:rPr>
        <w:t xml:space="preserve"> the XR LCG</w:t>
      </w:r>
      <w:r w:rsidR="00F40AE2">
        <w:rPr>
          <w:rFonts w:ascii="Times New Roman" w:hAnsi="Times New Roman"/>
          <w:sz w:val="20"/>
          <w:szCs w:val="20"/>
        </w:rPr>
        <w:t>(s)</w:t>
      </w:r>
      <w:r w:rsidR="0011492B">
        <w:rPr>
          <w:rFonts w:ascii="Times New Roman" w:hAnsi="Times New Roman"/>
          <w:sz w:val="20"/>
          <w:szCs w:val="20"/>
        </w:rPr>
        <w:t>,</w:t>
      </w:r>
      <w:r w:rsidR="00E260DB">
        <w:rPr>
          <w:rFonts w:ascii="Times New Roman" w:hAnsi="Times New Roman"/>
          <w:sz w:val="20"/>
          <w:szCs w:val="20"/>
        </w:rPr>
        <w:t xml:space="preserve"> the legacy data volume</w:t>
      </w:r>
      <w:r w:rsidR="00F5170B">
        <w:rPr>
          <w:rFonts w:ascii="Times New Roman" w:hAnsi="Times New Roman"/>
          <w:sz w:val="20"/>
          <w:szCs w:val="20"/>
        </w:rPr>
        <w:t>(s)</w:t>
      </w:r>
      <w:r w:rsidR="00E260DB">
        <w:rPr>
          <w:rFonts w:ascii="Times New Roman" w:hAnsi="Times New Roman"/>
          <w:sz w:val="20"/>
          <w:szCs w:val="20"/>
        </w:rPr>
        <w:t xml:space="preserve"> on </w:t>
      </w:r>
      <w:r w:rsidR="00F5170B">
        <w:rPr>
          <w:rFonts w:ascii="Times New Roman" w:hAnsi="Times New Roman"/>
          <w:sz w:val="20"/>
          <w:szCs w:val="20"/>
        </w:rPr>
        <w:t xml:space="preserve">the </w:t>
      </w:r>
      <w:r w:rsidR="00E260DB">
        <w:rPr>
          <w:rFonts w:ascii="Times New Roman" w:hAnsi="Times New Roman"/>
          <w:sz w:val="20"/>
          <w:szCs w:val="20"/>
        </w:rPr>
        <w:t xml:space="preserve">non-XR </w:t>
      </w:r>
      <w:r w:rsidR="00F5170B">
        <w:rPr>
          <w:rFonts w:ascii="Times New Roman" w:hAnsi="Times New Roman"/>
          <w:sz w:val="20"/>
          <w:szCs w:val="20"/>
        </w:rPr>
        <w:t>LCG(s)</w:t>
      </w:r>
      <w:r w:rsidR="0011492B">
        <w:rPr>
          <w:rFonts w:ascii="Times New Roman" w:hAnsi="Times New Roman"/>
          <w:sz w:val="20"/>
          <w:szCs w:val="20"/>
        </w:rPr>
        <w:t>, or both</w:t>
      </w:r>
      <w:r w:rsidR="00F5170B">
        <w:rPr>
          <w:rFonts w:ascii="Times New Roman" w:hAnsi="Times New Roman"/>
          <w:sz w:val="20"/>
          <w:szCs w:val="20"/>
        </w:rPr>
        <w:t>.</w:t>
      </w:r>
      <w:r w:rsidR="00AD3CB7">
        <w:rPr>
          <w:rFonts w:ascii="Times New Roman" w:hAnsi="Times New Roman"/>
          <w:sz w:val="20"/>
          <w:szCs w:val="20"/>
        </w:rPr>
        <w:t xml:space="preserve"> </w:t>
      </w:r>
    </w:p>
    <w:p w14:paraId="204ABB8F" w14:textId="602D0E52" w:rsidR="00DF6447" w:rsidRDefault="00133D12" w:rsidP="00133D12">
      <w:pPr>
        <w:rPr>
          <w:b/>
          <w:bCs/>
          <w:sz w:val="20"/>
          <w:szCs w:val="20"/>
        </w:rPr>
      </w:pPr>
      <w:r>
        <w:rPr>
          <w:b/>
          <w:bCs/>
          <w:sz w:val="20"/>
          <w:szCs w:val="20"/>
        </w:rPr>
        <w:t>Proposal</w:t>
      </w:r>
      <w:r w:rsidR="00AC2668">
        <w:rPr>
          <w:b/>
          <w:bCs/>
          <w:sz w:val="20"/>
          <w:szCs w:val="20"/>
        </w:rPr>
        <w:t xml:space="preserve"> 11</w:t>
      </w:r>
      <w:r>
        <w:rPr>
          <w:b/>
          <w:bCs/>
          <w:sz w:val="20"/>
          <w:szCs w:val="20"/>
        </w:rPr>
        <w:t xml:space="preserve">. </w:t>
      </w:r>
      <w:r w:rsidR="00BE6DAE">
        <w:rPr>
          <w:b/>
          <w:bCs/>
          <w:sz w:val="20"/>
          <w:szCs w:val="20"/>
        </w:rPr>
        <w:t>Depending on a decision on Proposal 1, RAN</w:t>
      </w:r>
      <w:r w:rsidR="003453D5">
        <w:rPr>
          <w:b/>
          <w:bCs/>
          <w:sz w:val="20"/>
          <w:szCs w:val="20"/>
        </w:rPr>
        <w:t>2</w:t>
      </w:r>
      <w:r w:rsidR="00BE6DAE">
        <w:rPr>
          <w:b/>
          <w:bCs/>
          <w:sz w:val="20"/>
          <w:szCs w:val="20"/>
        </w:rPr>
        <w:t xml:space="preserve"> consider</w:t>
      </w:r>
      <w:r w:rsidR="000204E4">
        <w:rPr>
          <w:b/>
          <w:bCs/>
          <w:sz w:val="20"/>
          <w:szCs w:val="20"/>
        </w:rPr>
        <w:t xml:space="preserve"> selecting a DSR MAC CE format </w:t>
      </w:r>
      <w:r w:rsidR="003453D5">
        <w:rPr>
          <w:b/>
          <w:bCs/>
          <w:sz w:val="20"/>
          <w:szCs w:val="20"/>
        </w:rPr>
        <w:t xml:space="preserve">from the DSR MAC CE formats </w:t>
      </w:r>
      <w:r w:rsidR="003D5368">
        <w:rPr>
          <w:b/>
          <w:bCs/>
          <w:sz w:val="20"/>
          <w:szCs w:val="20"/>
        </w:rPr>
        <w:t>described</w:t>
      </w:r>
      <w:r w:rsidR="000204E4">
        <w:rPr>
          <w:b/>
          <w:bCs/>
          <w:sz w:val="20"/>
          <w:szCs w:val="20"/>
        </w:rPr>
        <w:t xml:space="preserve"> in Figures 1 and 2</w:t>
      </w:r>
      <w:r w:rsidR="00BD0400" w:rsidRPr="00BD0400">
        <w:rPr>
          <w:b/>
          <w:bCs/>
          <w:sz w:val="20"/>
          <w:szCs w:val="20"/>
        </w:rPr>
        <w:t>.</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10F4B82D" w14:textId="77777777" w:rsidR="00BC79F5" w:rsidRPr="00AF3D4C" w:rsidRDefault="00BC79F5" w:rsidP="00BC79F5">
      <w:pPr>
        <w:rPr>
          <w:b/>
          <w:bCs/>
          <w:sz w:val="20"/>
          <w:szCs w:val="20"/>
        </w:rPr>
      </w:pPr>
      <w:bookmarkStart w:id="3" w:name="_Ref124589665"/>
      <w:bookmarkStart w:id="4" w:name="_Ref71620620"/>
      <w:bookmarkStart w:id="5" w:name="_Ref124671424"/>
      <w:r w:rsidRPr="00AF3D4C">
        <w:rPr>
          <w:b/>
          <w:bCs/>
          <w:sz w:val="20"/>
          <w:szCs w:val="20"/>
        </w:rPr>
        <w:t xml:space="preserve">Proposal 1. RAN2 first determine whether at most only one LCG configured for an XR UE </w:t>
      </w:r>
      <w:r>
        <w:rPr>
          <w:b/>
          <w:bCs/>
          <w:sz w:val="20"/>
          <w:szCs w:val="20"/>
        </w:rPr>
        <w:t>may</w:t>
      </w:r>
      <w:r w:rsidRPr="00AF3D4C">
        <w:rPr>
          <w:b/>
          <w:bCs/>
          <w:sz w:val="20"/>
          <w:szCs w:val="20"/>
        </w:rPr>
        <w:t xml:space="preserve"> require the UE to send DSR or more than one LCGs configured for an XR UE </w:t>
      </w:r>
      <w:r>
        <w:rPr>
          <w:b/>
          <w:bCs/>
          <w:sz w:val="20"/>
          <w:szCs w:val="20"/>
        </w:rPr>
        <w:t>may</w:t>
      </w:r>
      <w:r w:rsidRPr="00AF3D4C">
        <w:rPr>
          <w:b/>
          <w:bCs/>
          <w:sz w:val="20"/>
          <w:szCs w:val="20"/>
        </w:rPr>
        <w:t xml:space="preserve"> require the UE to send DSR.</w:t>
      </w:r>
    </w:p>
    <w:p w14:paraId="174A42A2" w14:textId="71897752" w:rsidR="00BC79F5" w:rsidRPr="00AF3D4C" w:rsidRDefault="00BC79F5" w:rsidP="00BC79F5">
      <w:pPr>
        <w:rPr>
          <w:b/>
          <w:bCs/>
          <w:sz w:val="20"/>
          <w:szCs w:val="20"/>
        </w:rPr>
      </w:pPr>
      <w:r w:rsidRPr="00AF3D4C">
        <w:rPr>
          <w:b/>
          <w:bCs/>
          <w:sz w:val="20"/>
          <w:szCs w:val="20"/>
        </w:rPr>
        <w:t xml:space="preserve">Proposal 2. If at most only one LCG configured for an XR UE may require the UE to send DSR, the DSR MAC CE doesn’t include any LCG ID indication and the identity of the LCG reported in the DSR is configured by </w:t>
      </w:r>
      <w:r w:rsidR="00BB07C9">
        <w:rPr>
          <w:b/>
          <w:bCs/>
          <w:sz w:val="20"/>
          <w:szCs w:val="20"/>
        </w:rPr>
        <w:t>dedicated</w:t>
      </w:r>
      <w:r w:rsidRPr="00AF3D4C">
        <w:rPr>
          <w:b/>
          <w:bCs/>
          <w:sz w:val="20"/>
          <w:szCs w:val="20"/>
        </w:rPr>
        <w:t xml:space="preserve"> RRC signaling.</w:t>
      </w:r>
    </w:p>
    <w:p w14:paraId="16EB01BE" w14:textId="49EF1488" w:rsidR="00BC79F5" w:rsidRDefault="00BC79F5" w:rsidP="00BC79F5">
      <w:pPr>
        <w:rPr>
          <w:b/>
          <w:bCs/>
          <w:sz w:val="20"/>
          <w:szCs w:val="20"/>
        </w:rPr>
      </w:pPr>
      <w:r w:rsidRPr="00AF3D4C">
        <w:rPr>
          <w:b/>
          <w:bCs/>
          <w:sz w:val="20"/>
          <w:szCs w:val="20"/>
        </w:rPr>
        <w:t xml:space="preserve">Proposal 3. If more than one LCGs configured for an XR UE may require the UE to send DSR, the DSR MAC CE always includes a bitmap of 8 </w:t>
      </w:r>
      <w:proofErr w:type="spellStart"/>
      <w:r w:rsidRPr="00AF3D4C">
        <w:rPr>
          <w:b/>
          <w:bCs/>
          <w:sz w:val="20"/>
          <w:szCs w:val="20"/>
        </w:rPr>
        <w:t>LCGi</w:t>
      </w:r>
      <w:proofErr w:type="spellEnd"/>
      <w:r w:rsidRPr="00AF3D4C">
        <w:rPr>
          <w:b/>
          <w:bCs/>
          <w:sz w:val="20"/>
          <w:szCs w:val="20"/>
        </w:rPr>
        <w:t xml:space="preserve"> bits in the first octet (</w:t>
      </w:r>
      <w:r w:rsidR="000F54C4" w:rsidRPr="00AF3D4C">
        <w:rPr>
          <w:b/>
          <w:bCs/>
          <w:sz w:val="20"/>
          <w:szCs w:val="20"/>
        </w:rPr>
        <w:t>like</w:t>
      </w:r>
      <w:r w:rsidRPr="00AF3D4C">
        <w:rPr>
          <w:b/>
          <w:bCs/>
          <w:sz w:val="20"/>
          <w:szCs w:val="20"/>
        </w:rPr>
        <w:t xml:space="preserve"> the one in the Long BSR MAC CE). </w:t>
      </w:r>
    </w:p>
    <w:p w14:paraId="367EB712" w14:textId="77777777" w:rsidR="00911D8F" w:rsidRPr="00AF3D4C" w:rsidRDefault="00911D8F" w:rsidP="00911D8F">
      <w:pPr>
        <w:rPr>
          <w:b/>
          <w:bCs/>
          <w:sz w:val="20"/>
          <w:szCs w:val="20"/>
        </w:rPr>
      </w:pPr>
      <w:r w:rsidRPr="00AF3D4C">
        <w:rPr>
          <w:b/>
          <w:bCs/>
          <w:sz w:val="20"/>
          <w:szCs w:val="20"/>
        </w:rPr>
        <w:t xml:space="preserve">Proposal </w:t>
      </w:r>
      <w:r>
        <w:rPr>
          <w:b/>
          <w:bCs/>
          <w:sz w:val="20"/>
          <w:szCs w:val="20"/>
        </w:rPr>
        <w:t>4</w:t>
      </w:r>
      <w:r w:rsidRPr="00AF3D4C">
        <w:rPr>
          <w:b/>
          <w:bCs/>
          <w:sz w:val="20"/>
          <w:szCs w:val="20"/>
        </w:rPr>
        <w:t xml:space="preserve">. </w:t>
      </w:r>
      <w:r>
        <w:rPr>
          <w:b/>
          <w:bCs/>
          <w:sz w:val="20"/>
          <w:szCs w:val="20"/>
        </w:rPr>
        <w:t>gNB configures one threshold of remaining time per</w:t>
      </w:r>
      <w:r w:rsidRPr="00AF3D4C">
        <w:rPr>
          <w:b/>
          <w:bCs/>
          <w:sz w:val="20"/>
          <w:szCs w:val="20"/>
        </w:rPr>
        <w:t xml:space="preserve"> LCG</w:t>
      </w:r>
      <w:r>
        <w:rPr>
          <w:b/>
          <w:bCs/>
          <w:sz w:val="20"/>
          <w:szCs w:val="20"/>
        </w:rPr>
        <w:t xml:space="preserve"> for separating urgent data from non-urgent data of the same LCG.</w:t>
      </w:r>
    </w:p>
    <w:p w14:paraId="36420162" w14:textId="77777777" w:rsidR="00911D8F" w:rsidRPr="00AB4097" w:rsidRDefault="00911D8F" w:rsidP="00911D8F">
      <w:pPr>
        <w:rPr>
          <w:b/>
          <w:bCs/>
          <w:sz w:val="20"/>
          <w:szCs w:val="20"/>
        </w:rPr>
      </w:pPr>
      <w:r w:rsidRPr="00AF3D4C">
        <w:rPr>
          <w:b/>
          <w:bCs/>
          <w:sz w:val="20"/>
          <w:szCs w:val="20"/>
        </w:rPr>
        <w:t xml:space="preserve">Proposal </w:t>
      </w:r>
      <w:r>
        <w:rPr>
          <w:b/>
          <w:bCs/>
          <w:sz w:val="20"/>
          <w:szCs w:val="20"/>
        </w:rPr>
        <w:t>5</w:t>
      </w:r>
      <w:r w:rsidRPr="00AF3D4C">
        <w:rPr>
          <w:b/>
          <w:bCs/>
          <w:sz w:val="20"/>
          <w:szCs w:val="20"/>
        </w:rPr>
        <w:t xml:space="preserve">. </w:t>
      </w:r>
      <w:r>
        <w:rPr>
          <w:b/>
          <w:bCs/>
          <w:sz w:val="20"/>
          <w:szCs w:val="20"/>
        </w:rPr>
        <w:t>There is only one Buffer Size field per LCG in the</w:t>
      </w:r>
      <w:r w:rsidRPr="00AF3D4C">
        <w:rPr>
          <w:b/>
          <w:bCs/>
          <w:sz w:val="20"/>
          <w:szCs w:val="20"/>
        </w:rPr>
        <w:t xml:space="preserve"> DSR</w:t>
      </w:r>
      <w:r>
        <w:rPr>
          <w:b/>
          <w:bCs/>
          <w:sz w:val="20"/>
          <w:szCs w:val="20"/>
        </w:rPr>
        <w:t xml:space="preserve"> for reporting the data volume of the urgent data of the LCG. </w:t>
      </w:r>
    </w:p>
    <w:p w14:paraId="1D3BF042" w14:textId="77777777" w:rsidR="00911D8F" w:rsidRPr="00AB4097" w:rsidRDefault="00911D8F" w:rsidP="00911D8F">
      <w:pPr>
        <w:rPr>
          <w:b/>
          <w:bCs/>
          <w:sz w:val="20"/>
          <w:szCs w:val="20"/>
        </w:rPr>
      </w:pPr>
      <w:r w:rsidRPr="00AF3D4C">
        <w:rPr>
          <w:b/>
          <w:bCs/>
          <w:sz w:val="20"/>
          <w:szCs w:val="20"/>
        </w:rPr>
        <w:t xml:space="preserve">Proposal </w:t>
      </w:r>
      <w:r>
        <w:rPr>
          <w:b/>
          <w:bCs/>
          <w:sz w:val="20"/>
          <w:szCs w:val="20"/>
        </w:rPr>
        <w:t>6</w:t>
      </w:r>
      <w:r w:rsidRPr="00AF3D4C">
        <w:rPr>
          <w:b/>
          <w:bCs/>
          <w:sz w:val="20"/>
          <w:szCs w:val="20"/>
        </w:rPr>
        <w:t xml:space="preserve">. </w:t>
      </w:r>
      <w:r>
        <w:rPr>
          <w:b/>
          <w:bCs/>
          <w:sz w:val="20"/>
          <w:szCs w:val="20"/>
        </w:rPr>
        <w:t>Data volume of non-urgent data (i.e., data of which the remaining time not meeting the threshold) are reported using one of the legacy</w:t>
      </w:r>
      <w:r w:rsidRPr="00AF3D4C">
        <w:rPr>
          <w:b/>
          <w:bCs/>
          <w:sz w:val="20"/>
          <w:szCs w:val="20"/>
        </w:rPr>
        <w:t xml:space="preserve"> </w:t>
      </w:r>
      <w:r>
        <w:rPr>
          <w:b/>
          <w:bCs/>
          <w:sz w:val="20"/>
          <w:szCs w:val="20"/>
        </w:rPr>
        <w:t>B</w:t>
      </w:r>
      <w:r w:rsidRPr="00AF3D4C">
        <w:rPr>
          <w:b/>
          <w:bCs/>
          <w:sz w:val="20"/>
          <w:szCs w:val="20"/>
        </w:rPr>
        <w:t>SR</w:t>
      </w:r>
      <w:r>
        <w:rPr>
          <w:b/>
          <w:bCs/>
          <w:sz w:val="20"/>
          <w:szCs w:val="20"/>
        </w:rPr>
        <w:t xml:space="preserve"> MAC CE and the legacy BS table.</w:t>
      </w:r>
    </w:p>
    <w:p w14:paraId="2410D715" w14:textId="77777777" w:rsidR="00C57BD7" w:rsidRDefault="00C57BD7" w:rsidP="00C57BD7">
      <w:pPr>
        <w:rPr>
          <w:b/>
          <w:bCs/>
          <w:sz w:val="20"/>
          <w:szCs w:val="20"/>
        </w:rPr>
      </w:pPr>
      <w:r w:rsidRPr="00470FD6">
        <w:rPr>
          <w:b/>
          <w:bCs/>
          <w:sz w:val="20"/>
          <w:szCs w:val="20"/>
        </w:rPr>
        <w:t xml:space="preserve">Proposal </w:t>
      </w:r>
      <w:r>
        <w:rPr>
          <w:b/>
          <w:bCs/>
          <w:sz w:val="20"/>
          <w:szCs w:val="20"/>
        </w:rPr>
        <w:t>7</w:t>
      </w:r>
      <w:r w:rsidRPr="00470FD6">
        <w:rPr>
          <w:b/>
          <w:bCs/>
          <w:sz w:val="20"/>
          <w:szCs w:val="20"/>
        </w:rPr>
        <w:t xml:space="preserve">. </w:t>
      </w:r>
      <w:r>
        <w:rPr>
          <w:b/>
          <w:bCs/>
          <w:sz w:val="20"/>
          <w:szCs w:val="20"/>
        </w:rPr>
        <w:t>RAN2 study the two general approaches, i.e., explicit indication vs. implicit indication as described, for conveying the remaining time information to the gNB and consider adopting one of them or both</w:t>
      </w:r>
      <w:r w:rsidRPr="0056759F">
        <w:rPr>
          <w:b/>
          <w:bCs/>
          <w:sz w:val="20"/>
          <w:szCs w:val="20"/>
        </w:rPr>
        <w:t>.</w:t>
      </w:r>
    </w:p>
    <w:p w14:paraId="351811ED" w14:textId="77777777" w:rsidR="00C57BD7" w:rsidRDefault="00C57BD7" w:rsidP="00C57BD7">
      <w:pPr>
        <w:rPr>
          <w:b/>
          <w:bCs/>
          <w:sz w:val="20"/>
          <w:szCs w:val="20"/>
        </w:rPr>
      </w:pPr>
      <w:r>
        <w:rPr>
          <w:b/>
          <w:bCs/>
          <w:sz w:val="20"/>
          <w:szCs w:val="20"/>
        </w:rPr>
        <w:t xml:space="preserve">Proposal 8. </w:t>
      </w:r>
      <w:r w:rsidRPr="000A2898">
        <w:rPr>
          <w:b/>
          <w:bCs/>
          <w:sz w:val="20"/>
          <w:szCs w:val="20"/>
        </w:rPr>
        <w:t>If RAN2 decides to support both explicit and implicit approaches, the gNB can use dedicated RRC signaling to configure a UE</w:t>
      </w:r>
      <w:r>
        <w:rPr>
          <w:b/>
          <w:bCs/>
          <w:sz w:val="20"/>
          <w:szCs w:val="20"/>
        </w:rPr>
        <w:t xml:space="preserve">, </w:t>
      </w:r>
      <w:r w:rsidRPr="003F0D52">
        <w:rPr>
          <w:b/>
          <w:bCs/>
          <w:sz w:val="20"/>
          <w:szCs w:val="20"/>
        </w:rPr>
        <w:t>on a per-LCG basis,</w:t>
      </w:r>
      <w:r w:rsidRPr="000A2898">
        <w:rPr>
          <w:b/>
          <w:bCs/>
          <w:sz w:val="20"/>
          <w:szCs w:val="20"/>
        </w:rPr>
        <w:t xml:space="preserve"> to use one of the two approaches for conveying the remaining time of the urgent data </w:t>
      </w:r>
      <w:r>
        <w:rPr>
          <w:b/>
          <w:bCs/>
          <w:sz w:val="20"/>
          <w:szCs w:val="20"/>
        </w:rPr>
        <w:t xml:space="preserve">of an LCG being reported </w:t>
      </w:r>
      <w:r w:rsidRPr="000A2898">
        <w:rPr>
          <w:b/>
          <w:bCs/>
          <w:sz w:val="20"/>
          <w:szCs w:val="20"/>
        </w:rPr>
        <w:t xml:space="preserve">in </w:t>
      </w:r>
      <w:r>
        <w:rPr>
          <w:b/>
          <w:bCs/>
          <w:sz w:val="20"/>
          <w:szCs w:val="20"/>
        </w:rPr>
        <w:t>the</w:t>
      </w:r>
      <w:r w:rsidRPr="000A2898">
        <w:rPr>
          <w:b/>
          <w:bCs/>
          <w:sz w:val="20"/>
          <w:szCs w:val="20"/>
        </w:rPr>
        <w:t xml:space="preserve"> </w:t>
      </w:r>
      <w:r>
        <w:rPr>
          <w:b/>
          <w:bCs/>
          <w:sz w:val="20"/>
          <w:szCs w:val="20"/>
        </w:rPr>
        <w:t>D</w:t>
      </w:r>
      <w:r w:rsidRPr="000A2898">
        <w:rPr>
          <w:b/>
          <w:bCs/>
          <w:sz w:val="20"/>
          <w:szCs w:val="20"/>
        </w:rPr>
        <w:t>SR.</w:t>
      </w:r>
    </w:p>
    <w:p w14:paraId="77748E01" w14:textId="77777777" w:rsidR="00C57BD7" w:rsidRDefault="00C57BD7" w:rsidP="00C57BD7">
      <w:pPr>
        <w:rPr>
          <w:b/>
          <w:bCs/>
          <w:sz w:val="20"/>
          <w:szCs w:val="20"/>
        </w:rPr>
      </w:pPr>
      <w:r>
        <w:rPr>
          <w:b/>
          <w:bCs/>
          <w:sz w:val="20"/>
          <w:szCs w:val="20"/>
        </w:rPr>
        <w:t xml:space="preserve">Proposal 9. </w:t>
      </w:r>
      <w:r w:rsidRPr="008368A9">
        <w:rPr>
          <w:b/>
          <w:bCs/>
          <w:sz w:val="20"/>
          <w:szCs w:val="20"/>
        </w:rPr>
        <w:t xml:space="preserve">If </w:t>
      </w:r>
      <w:r>
        <w:rPr>
          <w:b/>
          <w:bCs/>
          <w:sz w:val="20"/>
          <w:szCs w:val="20"/>
        </w:rPr>
        <w:t xml:space="preserve">the </w:t>
      </w:r>
      <w:r w:rsidRPr="008368A9">
        <w:rPr>
          <w:b/>
          <w:bCs/>
          <w:sz w:val="20"/>
          <w:szCs w:val="20"/>
        </w:rPr>
        <w:t>explicit</w:t>
      </w:r>
      <w:r>
        <w:rPr>
          <w:b/>
          <w:bCs/>
          <w:sz w:val="20"/>
          <w:szCs w:val="20"/>
        </w:rPr>
        <w:t xml:space="preserve"> approach</w:t>
      </w:r>
      <w:r w:rsidRPr="008368A9">
        <w:rPr>
          <w:b/>
          <w:bCs/>
          <w:sz w:val="20"/>
          <w:szCs w:val="20"/>
        </w:rPr>
        <w:t xml:space="preserve"> is configured</w:t>
      </w:r>
      <w:r>
        <w:rPr>
          <w:b/>
          <w:bCs/>
          <w:sz w:val="20"/>
          <w:szCs w:val="20"/>
        </w:rPr>
        <w:t xml:space="preserve"> for an LCG</w:t>
      </w:r>
      <w:r w:rsidRPr="008368A9">
        <w:rPr>
          <w:b/>
          <w:bCs/>
          <w:sz w:val="20"/>
          <w:szCs w:val="20"/>
        </w:rPr>
        <w:t xml:space="preserve">, the </w:t>
      </w:r>
      <w:r>
        <w:rPr>
          <w:b/>
          <w:bCs/>
          <w:sz w:val="20"/>
          <w:szCs w:val="20"/>
        </w:rPr>
        <w:t>D</w:t>
      </w:r>
      <w:r w:rsidRPr="008368A9">
        <w:rPr>
          <w:b/>
          <w:bCs/>
          <w:sz w:val="20"/>
          <w:szCs w:val="20"/>
        </w:rPr>
        <w:t>SR MAC C</w:t>
      </w:r>
      <w:r>
        <w:rPr>
          <w:b/>
          <w:bCs/>
          <w:sz w:val="20"/>
          <w:szCs w:val="20"/>
        </w:rPr>
        <w:t>E includes</w:t>
      </w:r>
      <w:r w:rsidRPr="008368A9">
        <w:rPr>
          <w:b/>
          <w:bCs/>
          <w:sz w:val="20"/>
          <w:szCs w:val="20"/>
        </w:rPr>
        <w:t xml:space="preserve"> </w:t>
      </w:r>
      <w:r>
        <w:rPr>
          <w:b/>
          <w:bCs/>
          <w:sz w:val="20"/>
          <w:szCs w:val="20"/>
        </w:rPr>
        <w:t xml:space="preserve">a Buffer Size field indicating the data volume of data of the LCG meeting the respective threshold configured for the LCG and </w:t>
      </w:r>
      <w:r w:rsidRPr="008368A9">
        <w:rPr>
          <w:b/>
          <w:bCs/>
          <w:sz w:val="20"/>
          <w:szCs w:val="20"/>
        </w:rPr>
        <w:t xml:space="preserve">a </w:t>
      </w:r>
      <w:r>
        <w:rPr>
          <w:b/>
          <w:bCs/>
          <w:sz w:val="20"/>
          <w:szCs w:val="20"/>
        </w:rPr>
        <w:t>Remaining Time</w:t>
      </w:r>
      <w:r w:rsidRPr="008368A9">
        <w:rPr>
          <w:b/>
          <w:bCs/>
          <w:sz w:val="20"/>
          <w:szCs w:val="20"/>
        </w:rPr>
        <w:t xml:space="preserve"> field indicating the remaining time associated with the data being reported</w:t>
      </w:r>
      <w:r>
        <w:rPr>
          <w:b/>
          <w:bCs/>
          <w:sz w:val="20"/>
          <w:szCs w:val="20"/>
        </w:rPr>
        <w:t xml:space="preserve"> in the associated Buffer Size field</w:t>
      </w:r>
      <w:r w:rsidRPr="008368A9">
        <w:rPr>
          <w:b/>
          <w:bCs/>
          <w:sz w:val="20"/>
          <w:szCs w:val="20"/>
        </w:rPr>
        <w:t xml:space="preserve">. </w:t>
      </w:r>
    </w:p>
    <w:p w14:paraId="4D78C58E" w14:textId="77777777" w:rsidR="00C57BD7" w:rsidRDefault="00C57BD7" w:rsidP="00C57BD7">
      <w:pPr>
        <w:rPr>
          <w:b/>
          <w:bCs/>
          <w:sz w:val="20"/>
          <w:szCs w:val="20"/>
        </w:rPr>
      </w:pPr>
      <w:r>
        <w:rPr>
          <w:b/>
          <w:bCs/>
          <w:sz w:val="20"/>
          <w:szCs w:val="20"/>
        </w:rPr>
        <w:t>Proposal 10. I</w:t>
      </w:r>
      <w:r w:rsidRPr="008368A9">
        <w:rPr>
          <w:b/>
          <w:bCs/>
          <w:sz w:val="20"/>
          <w:szCs w:val="20"/>
        </w:rPr>
        <w:t xml:space="preserve">f </w:t>
      </w:r>
      <w:r>
        <w:rPr>
          <w:b/>
          <w:bCs/>
          <w:sz w:val="20"/>
          <w:szCs w:val="20"/>
        </w:rPr>
        <w:t xml:space="preserve">the </w:t>
      </w:r>
      <w:r w:rsidRPr="008368A9">
        <w:rPr>
          <w:b/>
          <w:bCs/>
          <w:sz w:val="20"/>
          <w:szCs w:val="20"/>
        </w:rPr>
        <w:t>implicit</w:t>
      </w:r>
      <w:r>
        <w:rPr>
          <w:b/>
          <w:bCs/>
          <w:sz w:val="20"/>
          <w:szCs w:val="20"/>
        </w:rPr>
        <w:t xml:space="preserve"> approach</w:t>
      </w:r>
      <w:r w:rsidRPr="008368A9">
        <w:rPr>
          <w:b/>
          <w:bCs/>
          <w:sz w:val="20"/>
          <w:szCs w:val="20"/>
        </w:rPr>
        <w:t xml:space="preserve"> is configured</w:t>
      </w:r>
      <w:r>
        <w:rPr>
          <w:b/>
          <w:bCs/>
          <w:sz w:val="20"/>
          <w:szCs w:val="20"/>
        </w:rPr>
        <w:t xml:space="preserve"> for an LCG</w:t>
      </w:r>
      <w:r w:rsidRPr="008368A9">
        <w:rPr>
          <w:b/>
          <w:bCs/>
          <w:sz w:val="20"/>
          <w:szCs w:val="20"/>
        </w:rPr>
        <w:t xml:space="preserve">, the </w:t>
      </w:r>
      <w:r>
        <w:rPr>
          <w:b/>
          <w:bCs/>
          <w:sz w:val="20"/>
          <w:szCs w:val="20"/>
        </w:rPr>
        <w:t>D</w:t>
      </w:r>
      <w:r w:rsidRPr="008368A9">
        <w:rPr>
          <w:b/>
          <w:bCs/>
          <w:sz w:val="20"/>
          <w:szCs w:val="20"/>
        </w:rPr>
        <w:t xml:space="preserve">SR MAC CE </w:t>
      </w:r>
      <w:r>
        <w:rPr>
          <w:b/>
          <w:bCs/>
          <w:sz w:val="20"/>
          <w:szCs w:val="20"/>
        </w:rPr>
        <w:t>includes</w:t>
      </w:r>
      <w:r w:rsidRPr="008368A9">
        <w:rPr>
          <w:b/>
          <w:bCs/>
          <w:sz w:val="20"/>
          <w:szCs w:val="20"/>
        </w:rPr>
        <w:t xml:space="preserve"> </w:t>
      </w:r>
      <w:r>
        <w:rPr>
          <w:b/>
          <w:bCs/>
          <w:sz w:val="20"/>
          <w:szCs w:val="20"/>
        </w:rPr>
        <w:t xml:space="preserve">a Buffer Size field indicating the data volume of data of the LCG meeting the respective threshold configured for the LCG, without the presence of </w:t>
      </w:r>
      <w:r w:rsidRPr="008368A9">
        <w:rPr>
          <w:b/>
          <w:bCs/>
          <w:sz w:val="20"/>
          <w:szCs w:val="20"/>
        </w:rPr>
        <w:t xml:space="preserve">a </w:t>
      </w:r>
      <w:r>
        <w:rPr>
          <w:b/>
          <w:bCs/>
          <w:sz w:val="20"/>
          <w:szCs w:val="20"/>
        </w:rPr>
        <w:t>Remaining Time</w:t>
      </w:r>
      <w:r w:rsidRPr="008368A9">
        <w:rPr>
          <w:b/>
          <w:bCs/>
          <w:sz w:val="20"/>
          <w:szCs w:val="20"/>
        </w:rPr>
        <w:t xml:space="preserve"> field</w:t>
      </w:r>
      <w:r>
        <w:rPr>
          <w:b/>
          <w:bCs/>
          <w:sz w:val="20"/>
          <w:szCs w:val="20"/>
        </w:rPr>
        <w:t xml:space="preserve"> for the LCG. However, it is</w:t>
      </w:r>
      <w:r w:rsidRPr="008368A9">
        <w:rPr>
          <w:b/>
          <w:bCs/>
          <w:sz w:val="20"/>
          <w:szCs w:val="20"/>
        </w:rPr>
        <w:t xml:space="preserve"> i</w:t>
      </w:r>
      <w:r>
        <w:rPr>
          <w:b/>
          <w:bCs/>
          <w:sz w:val="20"/>
          <w:szCs w:val="20"/>
        </w:rPr>
        <w:t>mplied</w:t>
      </w:r>
      <w:r w:rsidRPr="008368A9">
        <w:rPr>
          <w:b/>
          <w:bCs/>
          <w:sz w:val="20"/>
          <w:szCs w:val="20"/>
        </w:rPr>
        <w:t xml:space="preserve"> that the remaining time associated with the data being reported </w:t>
      </w:r>
      <w:r>
        <w:rPr>
          <w:b/>
          <w:bCs/>
          <w:sz w:val="20"/>
          <w:szCs w:val="20"/>
        </w:rPr>
        <w:t>for the LCG is</w:t>
      </w:r>
      <w:r w:rsidRPr="008368A9">
        <w:rPr>
          <w:b/>
          <w:bCs/>
          <w:sz w:val="20"/>
          <w:szCs w:val="20"/>
        </w:rPr>
        <w:t xml:space="preserve"> below the</w:t>
      </w:r>
      <w:r>
        <w:rPr>
          <w:b/>
          <w:bCs/>
          <w:sz w:val="20"/>
          <w:szCs w:val="20"/>
        </w:rPr>
        <w:t xml:space="preserve"> respective</w:t>
      </w:r>
      <w:r w:rsidRPr="008368A9">
        <w:rPr>
          <w:b/>
          <w:bCs/>
          <w:sz w:val="20"/>
          <w:szCs w:val="20"/>
        </w:rPr>
        <w:t xml:space="preserve"> threshold</w:t>
      </w:r>
      <w:r>
        <w:rPr>
          <w:b/>
          <w:bCs/>
          <w:sz w:val="20"/>
          <w:szCs w:val="20"/>
        </w:rPr>
        <w:t xml:space="preserve"> configured for the LCG</w:t>
      </w:r>
      <w:r w:rsidRPr="008368A9">
        <w:rPr>
          <w:b/>
          <w:bCs/>
          <w:sz w:val="20"/>
          <w:szCs w:val="20"/>
        </w:rPr>
        <w:t>.</w:t>
      </w:r>
    </w:p>
    <w:p w14:paraId="1AD51963" w14:textId="15C616C2" w:rsidR="00911D8F" w:rsidRDefault="00911D8F" w:rsidP="00911D8F">
      <w:pPr>
        <w:rPr>
          <w:b/>
          <w:bCs/>
          <w:sz w:val="20"/>
          <w:szCs w:val="20"/>
        </w:rPr>
      </w:pPr>
      <w:r>
        <w:rPr>
          <w:b/>
          <w:bCs/>
          <w:sz w:val="20"/>
          <w:szCs w:val="20"/>
        </w:rPr>
        <w:t xml:space="preserve">Proposal 11. Depending on a decision on Proposal 1, RAN2 consider selecting a DSR MAC CE format from the DSR MAC CE formats </w:t>
      </w:r>
      <w:r w:rsidR="003D5368">
        <w:rPr>
          <w:b/>
          <w:bCs/>
          <w:sz w:val="20"/>
          <w:szCs w:val="20"/>
        </w:rPr>
        <w:t>described</w:t>
      </w:r>
      <w:r>
        <w:rPr>
          <w:b/>
          <w:bCs/>
          <w:sz w:val="20"/>
          <w:szCs w:val="20"/>
        </w:rPr>
        <w:t xml:space="preserve"> in Figures 1 and 2</w:t>
      </w:r>
      <w:r w:rsidRPr="00BD0400">
        <w:rPr>
          <w:b/>
          <w:bCs/>
          <w:sz w:val="20"/>
          <w:szCs w:val="20"/>
        </w:rPr>
        <w:t>.</w:t>
      </w:r>
    </w:p>
    <w:p w14:paraId="331EE150" w14:textId="77777777" w:rsidR="00BC79F5" w:rsidRPr="00AF3D4C" w:rsidRDefault="00BC79F5" w:rsidP="00BC79F5">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24C41A34" w14:textId="3F503C12" w:rsidR="00036D3D" w:rsidRDefault="00036D3D" w:rsidP="004E68E4">
      <w:pPr>
        <w:pStyle w:val="References"/>
        <w:tabs>
          <w:tab w:val="clear" w:pos="360"/>
        </w:tabs>
        <w:ind w:left="432" w:hanging="432"/>
        <w:jc w:val="left"/>
        <w:rPr>
          <w:rFonts w:eastAsiaTheme="minorEastAsia"/>
        </w:rPr>
      </w:pPr>
      <w:r w:rsidRPr="00036D3D">
        <w:rPr>
          <w:rFonts w:eastAsiaTheme="minorEastAsia"/>
        </w:rPr>
        <w:t>R2-2308962</w:t>
      </w:r>
      <w:r>
        <w:rPr>
          <w:rFonts w:eastAsiaTheme="minorEastAsia"/>
        </w:rPr>
        <w:t>,</w:t>
      </w:r>
      <w:r w:rsidRPr="00036D3D">
        <w:rPr>
          <w:rFonts w:eastAsiaTheme="minorEastAsia"/>
        </w:rPr>
        <w:t xml:space="preserve"> RAN2-123 LTE MUSIM </w:t>
      </w:r>
      <w:proofErr w:type="spellStart"/>
      <w:r w:rsidRPr="00036D3D">
        <w:rPr>
          <w:rFonts w:eastAsiaTheme="minorEastAsia"/>
        </w:rPr>
        <w:t>QoE</w:t>
      </w:r>
      <w:proofErr w:type="spellEnd"/>
      <w:r w:rsidRPr="00036D3D">
        <w:rPr>
          <w:rFonts w:eastAsiaTheme="minorEastAsia"/>
        </w:rPr>
        <w:t xml:space="preserve"> XR</w:t>
      </w:r>
      <w:r>
        <w:rPr>
          <w:rFonts w:eastAsiaTheme="minorEastAsia"/>
        </w:rPr>
        <w:t>, Vice Chairman (Nokia).</w:t>
      </w:r>
    </w:p>
    <w:p w14:paraId="2679871B" w14:textId="4B0C75BD" w:rsidR="00FA076D" w:rsidRDefault="005470C8" w:rsidP="004E68E4">
      <w:pPr>
        <w:pStyle w:val="References"/>
        <w:tabs>
          <w:tab w:val="clear" w:pos="360"/>
        </w:tabs>
        <w:ind w:left="432" w:hanging="432"/>
        <w:jc w:val="left"/>
        <w:rPr>
          <w:rFonts w:eastAsiaTheme="minorEastAsia"/>
        </w:rPr>
      </w:pPr>
      <w:r w:rsidRPr="005470C8">
        <w:rPr>
          <w:rFonts w:eastAsiaTheme="minorEastAsia"/>
        </w:rPr>
        <w:t>R2-230</w:t>
      </w:r>
      <w:r w:rsidR="007D2159">
        <w:rPr>
          <w:rFonts w:eastAsiaTheme="minorEastAsia"/>
        </w:rPr>
        <w:t>9594</w:t>
      </w:r>
      <w:r>
        <w:rPr>
          <w:rFonts w:eastAsiaTheme="minorEastAsia"/>
        </w:rPr>
        <w:t>,</w:t>
      </w:r>
      <w:r w:rsidRPr="005470C8">
        <w:rPr>
          <w:rFonts w:eastAsiaTheme="minorEastAsia"/>
        </w:rPr>
        <w:t xml:space="preserve"> Detailed Buffer Size table design for XR</w:t>
      </w:r>
      <w:r>
        <w:rPr>
          <w:rFonts w:eastAsiaTheme="minorEastAsia"/>
        </w:rPr>
        <w:t>, Futurewei.</w:t>
      </w:r>
    </w:p>
    <w:p w14:paraId="61C0ADDA" w14:textId="44813421"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EF16" w14:textId="77777777" w:rsidR="00A37C48" w:rsidRDefault="00A37C48">
      <w:r>
        <w:separator/>
      </w:r>
    </w:p>
  </w:endnote>
  <w:endnote w:type="continuationSeparator" w:id="0">
    <w:p w14:paraId="03780BE4" w14:textId="77777777" w:rsidR="00A37C48" w:rsidRDefault="00A37C48">
      <w:r>
        <w:continuationSeparator/>
      </w:r>
    </w:p>
  </w:endnote>
  <w:endnote w:type="continuationNotice" w:id="1">
    <w:p w14:paraId="7BC6A9C9" w14:textId="77777777" w:rsidR="00A37C48" w:rsidRDefault="00A37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9EE0" w14:textId="77777777" w:rsidR="00A37C48" w:rsidRDefault="00A37C48">
      <w:r>
        <w:separator/>
      </w:r>
    </w:p>
  </w:footnote>
  <w:footnote w:type="continuationSeparator" w:id="0">
    <w:p w14:paraId="5C1DF98C" w14:textId="77777777" w:rsidR="00A37C48" w:rsidRDefault="00A37C48">
      <w:r>
        <w:continuationSeparator/>
      </w:r>
    </w:p>
  </w:footnote>
  <w:footnote w:type="continuationNotice" w:id="1">
    <w:p w14:paraId="39A88E48" w14:textId="77777777" w:rsidR="00A37C48" w:rsidRDefault="00A37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52171"/>
    <w:multiLevelType w:val="hybridMultilevel"/>
    <w:tmpl w:val="6A5A7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B07F1"/>
    <w:multiLevelType w:val="hybridMultilevel"/>
    <w:tmpl w:val="A3129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7"/>
  </w:num>
  <w:num w:numId="4" w16cid:durableId="312639085">
    <w:abstractNumId w:val="4"/>
  </w:num>
  <w:num w:numId="5" w16cid:durableId="600726650">
    <w:abstractNumId w:val="0"/>
  </w:num>
  <w:num w:numId="6" w16cid:durableId="863712249">
    <w:abstractNumId w:val="1"/>
  </w:num>
  <w:num w:numId="7" w16cid:durableId="677392059">
    <w:abstractNumId w:val="9"/>
  </w:num>
  <w:num w:numId="8" w16cid:durableId="186721096">
    <w:abstractNumId w:val="5"/>
  </w:num>
  <w:num w:numId="9" w16cid:durableId="1939438684">
    <w:abstractNumId w:val="10"/>
  </w:num>
  <w:num w:numId="10" w16cid:durableId="297105096">
    <w:abstractNumId w:val="8"/>
  </w:num>
  <w:num w:numId="11" w16cid:durableId="1791508025">
    <w:abstractNumId w:val="6"/>
  </w:num>
  <w:num w:numId="12" w16cid:durableId="193397025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89"/>
    <w:rsid w:val="0000079F"/>
    <w:rsid w:val="00000922"/>
    <w:rsid w:val="00000D04"/>
    <w:rsid w:val="00000DB2"/>
    <w:rsid w:val="00001379"/>
    <w:rsid w:val="00001718"/>
    <w:rsid w:val="00001895"/>
    <w:rsid w:val="00001DDE"/>
    <w:rsid w:val="00001E42"/>
    <w:rsid w:val="000020F6"/>
    <w:rsid w:val="00002893"/>
    <w:rsid w:val="00002960"/>
    <w:rsid w:val="00002FCF"/>
    <w:rsid w:val="000033A3"/>
    <w:rsid w:val="00003605"/>
    <w:rsid w:val="00003B0B"/>
    <w:rsid w:val="00003C56"/>
    <w:rsid w:val="00003EC2"/>
    <w:rsid w:val="000040A9"/>
    <w:rsid w:val="0000415B"/>
    <w:rsid w:val="0000451C"/>
    <w:rsid w:val="0000458E"/>
    <w:rsid w:val="0000474E"/>
    <w:rsid w:val="00004770"/>
    <w:rsid w:val="000047E7"/>
    <w:rsid w:val="0000490F"/>
    <w:rsid w:val="00004BB7"/>
    <w:rsid w:val="00004E70"/>
    <w:rsid w:val="00005069"/>
    <w:rsid w:val="00005167"/>
    <w:rsid w:val="000051B1"/>
    <w:rsid w:val="00005C4D"/>
    <w:rsid w:val="00005E66"/>
    <w:rsid w:val="000067E8"/>
    <w:rsid w:val="00006B4B"/>
    <w:rsid w:val="00006B60"/>
    <w:rsid w:val="00006BBF"/>
    <w:rsid w:val="000072B6"/>
    <w:rsid w:val="00007813"/>
    <w:rsid w:val="000102D7"/>
    <w:rsid w:val="0001064D"/>
    <w:rsid w:val="000109E6"/>
    <w:rsid w:val="0001116D"/>
    <w:rsid w:val="00011278"/>
    <w:rsid w:val="000112FE"/>
    <w:rsid w:val="0001145D"/>
    <w:rsid w:val="00011737"/>
    <w:rsid w:val="00011C1A"/>
    <w:rsid w:val="00011F67"/>
    <w:rsid w:val="000121DF"/>
    <w:rsid w:val="00012862"/>
    <w:rsid w:val="000128E6"/>
    <w:rsid w:val="00012EBA"/>
    <w:rsid w:val="00012F77"/>
    <w:rsid w:val="00013371"/>
    <w:rsid w:val="00013526"/>
    <w:rsid w:val="00013B16"/>
    <w:rsid w:val="00013DE3"/>
    <w:rsid w:val="00014881"/>
    <w:rsid w:val="00014DBB"/>
    <w:rsid w:val="000151B9"/>
    <w:rsid w:val="00015787"/>
    <w:rsid w:val="00015A05"/>
    <w:rsid w:val="00015EFB"/>
    <w:rsid w:val="000160A9"/>
    <w:rsid w:val="000160F9"/>
    <w:rsid w:val="000165E2"/>
    <w:rsid w:val="00016B0E"/>
    <w:rsid w:val="00016EF9"/>
    <w:rsid w:val="000172BE"/>
    <w:rsid w:val="00017986"/>
    <w:rsid w:val="00017D8A"/>
    <w:rsid w:val="000204E4"/>
    <w:rsid w:val="000227D0"/>
    <w:rsid w:val="00023388"/>
    <w:rsid w:val="000233A2"/>
    <w:rsid w:val="00023425"/>
    <w:rsid w:val="00023685"/>
    <w:rsid w:val="000239BB"/>
    <w:rsid w:val="00023C39"/>
    <w:rsid w:val="000241BE"/>
    <w:rsid w:val="000242F2"/>
    <w:rsid w:val="000243CA"/>
    <w:rsid w:val="000247D5"/>
    <w:rsid w:val="000259F2"/>
    <w:rsid w:val="00025E7E"/>
    <w:rsid w:val="00025FD2"/>
    <w:rsid w:val="0002642D"/>
    <w:rsid w:val="00026458"/>
    <w:rsid w:val="00026875"/>
    <w:rsid w:val="00026A13"/>
    <w:rsid w:val="00026D4B"/>
    <w:rsid w:val="000273D6"/>
    <w:rsid w:val="000275C6"/>
    <w:rsid w:val="00027AD6"/>
    <w:rsid w:val="00027C82"/>
    <w:rsid w:val="0003024C"/>
    <w:rsid w:val="00030533"/>
    <w:rsid w:val="0003083D"/>
    <w:rsid w:val="00030F99"/>
    <w:rsid w:val="000313A1"/>
    <w:rsid w:val="00031ADB"/>
    <w:rsid w:val="00032056"/>
    <w:rsid w:val="000328CA"/>
    <w:rsid w:val="00032B5A"/>
    <w:rsid w:val="00032E40"/>
    <w:rsid w:val="00032E96"/>
    <w:rsid w:val="00032F2C"/>
    <w:rsid w:val="000332D5"/>
    <w:rsid w:val="0003367F"/>
    <w:rsid w:val="0003376B"/>
    <w:rsid w:val="0003434E"/>
    <w:rsid w:val="00034676"/>
    <w:rsid w:val="000346E6"/>
    <w:rsid w:val="000347CA"/>
    <w:rsid w:val="00034F73"/>
    <w:rsid w:val="000352B3"/>
    <w:rsid w:val="00036660"/>
    <w:rsid w:val="00036D3D"/>
    <w:rsid w:val="000371DD"/>
    <w:rsid w:val="000372BA"/>
    <w:rsid w:val="00040180"/>
    <w:rsid w:val="0004023E"/>
    <w:rsid w:val="0004024B"/>
    <w:rsid w:val="000404D2"/>
    <w:rsid w:val="000418EA"/>
    <w:rsid w:val="00041B1E"/>
    <w:rsid w:val="00041B21"/>
    <w:rsid w:val="00041C10"/>
    <w:rsid w:val="00041C57"/>
    <w:rsid w:val="00041D96"/>
    <w:rsid w:val="00042418"/>
    <w:rsid w:val="000429E9"/>
    <w:rsid w:val="000429FB"/>
    <w:rsid w:val="00042ADB"/>
    <w:rsid w:val="000434B7"/>
    <w:rsid w:val="000435E4"/>
    <w:rsid w:val="00043B97"/>
    <w:rsid w:val="00044E71"/>
    <w:rsid w:val="00046112"/>
    <w:rsid w:val="00046189"/>
    <w:rsid w:val="00046796"/>
    <w:rsid w:val="000467FD"/>
    <w:rsid w:val="0004682C"/>
    <w:rsid w:val="00046AAF"/>
    <w:rsid w:val="00047225"/>
    <w:rsid w:val="00047A18"/>
    <w:rsid w:val="00047D21"/>
    <w:rsid w:val="00047D47"/>
    <w:rsid w:val="00047E60"/>
    <w:rsid w:val="000500C6"/>
    <w:rsid w:val="00050D8A"/>
    <w:rsid w:val="000512E3"/>
    <w:rsid w:val="00051BD1"/>
    <w:rsid w:val="00051C50"/>
    <w:rsid w:val="00051D59"/>
    <w:rsid w:val="00052144"/>
    <w:rsid w:val="00052AD2"/>
    <w:rsid w:val="00052FEE"/>
    <w:rsid w:val="00053079"/>
    <w:rsid w:val="0005309A"/>
    <w:rsid w:val="000530DF"/>
    <w:rsid w:val="000543DD"/>
    <w:rsid w:val="00054BBB"/>
    <w:rsid w:val="00054E0C"/>
    <w:rsid w:val="0005541D"/>
    <w:rsid w:val="0005582E"/>
    <w:rsid w:val="00055B33"/>
    <w:rsid w:val="00055B67"/>
    <w:rsid w:val="000565C8"/>
    <w:rsid w:val="000567AD"/>
    <w:rsid w:val="000569EB"/>
    <w:rsid w:val="00057340"/>
    <w:rsid w:val="00057DC8"/>
    <w:rsid w:val="00057FC9"/>
    <w:rsid w:val="000602C8"/>
    <w:rsid w:val="000604F2"/>
    <w:rsid w:val="0006092C"/>
    <w:rsid w:val="00060AB2"/>
    <w:rsid w:val="000610E3"/>
    <w:rsid w:val="000612E1"/>
    <w:rsid w:val="000614FE"/>
    <w:rsid w:val="0006295E"/>
    <w:rsid w:val="00062EAD"/>
    <w:rsid w:val="00063779"/>
    <w:rsid w:val="0006398A"/>
    <w:rsid w:val="00063F87"/>
    <w:rsid w:val="00065D38"/>
    <w:rsid w:val="00065D64"/>
    <w:rsid w:val="0006694E"/>
    <w:rsid w:val="00066FEE"/>
    <w:rsid w:val="000672C2"/>
    <w:rsid w:val="00067A0D"/>
    <w:rsid w:val="00067DD1"/>
    <w:rsid w:val="0007017D"/>
    <w:rsid w:val="00070447"/>
    <w:rsid w:val="000706E7"/>
    <w:rsid w:val="00070C4B"/>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2F"/>
    <w:rsid w:val="00076097"/>
    <w:rsid w:val="00076541"/>
    <w:rsid w:val="000768FC"/>
    <w:rsid w:val="00076E44"/>
    <w:rsid w:val="000772F4"/>
    <w:rsid w:val="0007753F"/>
    <w:rsid w:val="000776EB"/>
    <w:rsid w:val="00080BEB"/>
    <w:rsid w:val="0008191F"/>
    <w:rsid w:val="0008235B"/>
    <w:rsid w:val="000823B0"/>
    <w:rsid w:val="00083207"/>
    <w:rsid w:val="0008335B"/>
    <w:rsid w:val="00083379"/>
    <w:rsid w:val="00083587"/>
    <w:rsid w:val="00083838"/>
    <w:rsid w:val="00083B6A"/>
    <w:rsid w:val="00083DFE"/>
    <w:rsid w:val="000840A7"/>
    <w:rsid w:val="00084CF4"/>
    <w:rsid w:val="00085C6B"/>
    <w:rsid w:val="00085E04"/>
    <w:rsid w:val="00086134"/>
    <w:rsid w:val="00086800"/>
    <w:rsid w:val="000869A5"/>
    <w:rsid w:val="00086AA0"/>
    <w:rsid w:val="00086ECE"/>
    <w:rsid w:val="00087683"/>
    <w:rsid w:val="00087913"/>
    <w:rsid w:val="000902DC"/>
    <w:rsid w:val="00090620"/>
    <w:rsid w:val="00090946"/>
    <w:rsid w:val="000911AE"/>
    <w:rsid w:val="00092DF7"/>
    <w:rsid w:val="00093471"/>
    <w:rsid w:val="00093697"/>
    <w:rsid w:val="00093D42"/>
    <w:rsid w:val="00093DD0"/>
    <w:rsid w:val="00094A16"/>
    <w:rsid w:val="00094DE6"/>
    <w:rsid w:val="00095266"/>
    <w:rsid w:val="0009562E"/>
    <w:rsid w:val="00095799"/>
    <w:rsid w:val="00095BB1"/>
    <w:rsid w:val="00096221"/>
    <w:rsid w:val="00096356"/>
    <w:rsid w:val="00096372"/>
    <w:rsid w:val="00097054"/>
    <w:rsid w:val="0009725D"/>
    <w:rsid w:val="000977BF"/>
    <w:rsid w:val="0009798B"/>
    <w:rsid w:val="00097C40"/>
    <w:rsid w:val="00097C99"/>
    <w:rsid w:val="000A0B2A"/>
    <w:rsid w:val="000A0F14"/>
    <w:rsid w:val="000A12E8"/>
    <w:rsid w:val="000A1441"/>
    <w:rsid w:val="000A1583"/>
    <w:rsid w:val="000A1A06"/>
    <w:rsid w:val="000A1B60"/>
    <w:rsid w:val="000A21B4"/>
    <w:rsid w:val="000A2898"/>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06D"/>
    <w:rsid w:val="000B3342"/>
    <w:rsid w:val="000B3905"/>
    <w:rsid w:val="000B3A59"/>
    <w:rsid w:val="000B3B37"/>
    <w:rsid w:val="000B4077"/>
    <w:rsid w:val="000B4B71"/>
    <w:rsid w:val="000B4D45"/>
    <w:rsid w:val="000B51FA"/>
    <w:rsid w:val="000B56AB"/>
    <w:rsid w:val="000B5905"/>
    <w:rsid w:val="000B5975"/>
    <w:rsid w:val="000B60DB"/>
    <w:rsid w:val="000B62F1"/>
    <w:rsid w:val="000B67DC"/>
    <w:rsid w:val="000B6DDC"/>
    <w:rsid w:val="000B6E2C"/>
    <w:rsid w:val="000B76C5"/>
    <w:rsid w:val="000B76F1"/>
    <w:rsid w:val="000B7A10"/>
    <w:rsid w:val="000B7B11"/>
    <w:rsid w:val="000C01C7"/>
    <w:rsid w:val="000C055B"/>
    <w:rsid w:val="000C115D"/>
    <w:rsid w:val="000C1535"/>
    <w:rsid w:val="000C1EB5"/>
    <w:rsid w:val="000C1F4B"/>
    <w:rsid w:val="000C252B"/>
    <w:rsid w:val="000C2FBD"/>
    <w:rsid w:val="000C37B4"/>
    <w:rsid w:val="000C3B0C"/>
    <w:rsid w:val="000C3F38"/>
    <w:rsid w:val="000C422D"/>
    <w:rsid w:val="000C47CC"/>
    <w:rsid w:val="000C596A"/>
    <w:rsid w:val="000C5ADD"/>
    <w:rsid w:val="000C5F91"/>
    <w:rsid w:val="000C6025"/>
    <w:rsid w:val="000C6975"/>
    <w:rsid w:val="000C6EFA"/>
    <w:rsid w:val="000C7198"/>
    <w:rsid w:val="000C7345"/>
    <w:rsid w:val="000D03D9"/>
    <w:rsid w:val="000D0565"/>
    <w:rsid w:val="000D074E"/>
    <w:rsid w:val="000D0811"/>
    <w:rsid w:val="000D0B4B"/>
    <w:rsid w:val="000D0E4E"/>
    <w:rsid w:val="000D113C"/>
    <w:rsid w:val="000D12D1"/>
    <w:rsid w:val="000D159A"/>
    <w:rsid w:val="000D1656"/>
    <w:rsid w:val="000D16FF"/>
    <w:rsid w:val="000D1796"/>
    <w:rsid w:val="000D22CC"/>
    <w:rsid w:val="000D2753"/>
    <w:rsid w:val="000D36AE"/>
    <w:rsid w:val="000D38A1"/>
    <w:rsid w:val="000D3B31"/>
    <w:rsid w:val="000D3C4B"/>
    <w:rsid w:val="000D40F0"/>
    <w:rsid w:val="000D4C4E"/>
    <w:rsid w:val="000D5077"/>
    <w:rsid w:val="000D51C3"/>
    <w:rsid w:val="000D5362"/>
    <w:rsid w:val="000D57F8"/>
    <w:rsid w:val="000D5851"/>
    <w:rsid w:val="000D5C60"/>
    <w:rsid w:val="000D5F50"/>
    <w:rsid w:val="000D6A9D"/>
    <w:rsid w:val="000D71E2"/>
    <w:rsid w:val="000D737F"/>
    <w:rsid w:val="000D73A5"/>
    <w:rsid w:val="000E07D6"/>
    <w:rsid w:val="000E1380"/>
    <w:rsid w:val="000E18DF"/>
    <w:rsid w:val="000E18FB"/>
    <w:rsid w:val="000E3584"/>
    <w:rsid w:val="000E374E"/>
    <w:rsid w:val="000E4761"/>
    <w:rsid w:val="000E48AF"/>
    <w:rsid w:val="000E59A0"/>
    <w:rsid w:val="000E5A1B"/>
    <w:rsid w:val="000E7403"/>
    <w:rsid w:val="000E7439"/>
    <w:rsid w:val="000E7A84"/>
    <w:rsid w:val="000F0A93"/>
    <w:rsid w:val="000F1050"/>
    <w:rsid w:val="000F15BC"/>
    <w:rsid w:val="000F180A"/>
    <w:rsid w:val="000F1C92"/>
    <w:rsid w:val="000F1CA5"/>
    <w:rsid w:val="000F2D25"/>
    <w:rsid w:val="000F2EEE"/>
    <w:rsid w:val="000F34B2"/>
    <w:rsid w:val="000F3697"/>
    <w:rsid w:val="000F3A8D"/>
    <w:rsid w:val="000F407D"/>
    <w:rsid w:val="000F44E5"/>
    <w:rsid w:val="000F4F7E"/>
    <w:rsid w:val="000F54C4"/>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6CA"/>
    <w:rsid w:val="00102C7C"/>
    <w:rsid w:val="001033E1"/>
    <w:rsid w:val="00103997"/>
    <w:rsid w:val="00103A85"/>
    <w:rsid w:val="00103ED9"/>
    <w:rsid w:val="00104210"/>
    <w:rsid w:val="001042D4"/>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277"/>
    <w:rsid w:val="001122A3"/>
    <w:rsid w:val="001125FF"/>
    <w:rsid w:val="001129B5"/>
    <w:rsid w:val="00112AD7"/>
    <w:rsid w:val="00112BE6"/>
    <w:rsid w:val="00112FE5"/>
    <w:rsid w:val="00113638"/>
    <w:rsid w:val="00113EF3"/>
    <w:rsid w:val="001141AE"/>
    <w:rsid w:val="001141E3"/>
    <w:rsid w:val="001142A6"/>
    <w:rsid w:val="001144DF"/>
    <w:rsid w:val="0011487D"/>
    <w:rsid w:val="0011492B"/>
    <w:rsid w:val="00114BF1"/>
    <w:rsid w:val="001152B9"/>
    <w:rsid w:val="00115500"/>
    <w:rsid w:val="0011557B"/>
    <w:rsid w:val="00115B5D"/>
    <w:rsid w:val="001161A4"/>
    <w:rsid w:val="001164BF"/>
    <w:rsid w:val="00116585"/>
    <w:rsid w:val="001169EC"/>
    <w:rsid w:val="0011712E"/>
    <w:rsid w:val="00117141"/>
    <w:rsid w:val="00117520"/>
    <w:rsid w:val="00117678"/>
    <w:rsid w:val="001179BC"/>
    <w:rsid w:val="001179CE"/>
    <w:rsid w:val="00117C85"/>
    <w:rsid w:val="001200CE"/>
    <w:rsid w:val="001203A0"/>
    <w:rsid w:val="00120B13"/>
    <w:rsid w:val="001216D4"/>
    <w:rsid w:val="001224AF"/>
    <w:rsid w:val="001227FC"/>
    <w:rsid w:val="00122AD0"/>
    <w:rsid w:val="001233BB"/>
    <w:rsid w:val="00124258"/>
    <w:rsid w:val="00124875"/>
    <w:rsid w:val="00124D84"/>
    <w:rsid w:val="00124D97"/>
    <w:rsid w:val="00124DC8"/>
    <w:rsid w:val="001250DD"/>
    <w:rsid w:val="00125733"/>
    <w:rsid w:val="001263AA"/>
    <w:rsid w:val="0012727B"/>
    <w:rsid w:val="001273E7"/>
    <w:rsid w:val="001273F3"/>
    <w:rsid w:val="00130779"/>
    <w:rsid w:val="001307A1"/>
    <w:rsid w:val="00130982"/>
    <w:rsid w:val="00130A9F"/>
    <w:rsid w:val="00130F5A"/>
    <w:rsid w:val="001312BE"/>
    <w:rsid w:val="001314A8"/>
    <w:rsid w:val="0013160D"/>
    <w:rsid w:val="00132124"/>
    <w:rsid w:val="001321D3"/>
    <w:rsid w:val="001328A9"/>
    <w:rsid w:val="00132FAA"/>
    <w:rsid w:val="00133415"/>
    <w:rsid w:val="00133599"/>
    <w:rsid w:val="00133614"/>
    <w:rsid w:val="00133BF7"/>
    <w:rsid w:val="00133D12"/>
    <w:rsid w:val="00134B88"/>
    <w:rsid w:val="00135342"/>
    <w:rsid w:val="00135A01"/>
    <w:rsid w:val="00135A6B"/>
    <w:rsid w:val="00136A23"/>
    <w:rsid w:val="00136B99"/>
    <w:rsid w:val="00136FC3"/>
    <w:rsid w:val="00137156"/>
    <w:rsid w:val="001375D9"/>
    <w:rsid w:val="0014063E"/>
    <w:rsid w:val="0014087D"/>
    <w:rsid w:val="00140F74"/>
    <w:rsid w:val="00141191"/>
    <w:rsid w:val="0014159C"/>
    <w:rsid w:val="00142221"/>
    <w:rsid w:val="00142665"/>
    <w:rsid w:val="0014299D"/>
    <w:rsid w:val="00142CE0"/>
    <w:rsid w:val="001433B7"/>
    <w:rsid w:val="0014384A"/>
    <w:rsid w:val="00143BBF"/>
    <w:rsid w:val="00143DCC"/>
    <w:rsid w:val="0014450F"/>
    <w:rsid w:val="00144D8F"/>
    <w:rsid w:val="00144DCF"/>
    <w:rsid w:val="00145632"/>
    <w:rsid w:val="00145670"/>
    <w:rsid w:val="00145881"/>
    <w:rsid w:val="00145C74"/>
    <w:rsid w:val="001462E9"/>
    <w:rsid w:val="00146510"/>
    <w:rsid w:val="00146B4B"/>
    <w:rsid w:val="00146E32"/>
    <w:rsid w:val="00147665"/>
    <w:rsid w:val="0015005A"/>
    <w:rsid w:val="00150C0B"/>
    <w:rsid w:val="00150CE4"/>
    <w:rsid w:val="00151058"/>
    <w:rsid w:val="00151619"/>
    <w:rsid w:val="00151CA4"/>
    <w:rsid w:val="00151FDC"/>
    <w:rsid w:val="00152835"/>
    <w:rsid w:val="00152CFF"/>
    <w:rsid w:val="00152DFC"/>
    <w:rsid w:val="0015464E"/>
    <w:rsid w:val="0015467A"/>
    <w:rsid w:val="001546DB"/>
    <w:rsid w:val="00154D21"/>
    <w:rsid w:val="00155401"/>
    <w:rsid w:val="001559FA"/>
    <w:rsid w:val="00155BFB"/>
    <w:rsid w:val="00155C8A"/>
    <w:rsid w:val="001560AB"/>
    <w:rsid w:val="00156374"/>
    <w:rsid w:val="00156383"/>
    <w:rsid w:val="00156CCF"/>
    <w:rsid w:val="001572C1"/>
    <w:rsid w:val="001577D8"/>
    <w:rsid w:val="001578F1"/>
    <w:rsid w:val="00157FC3"/>
    <w:rsid w:val="0016007D"/>
    <w:rsid w:val="0016068E"/>
    <w:rsid w:val="00160739"/>
    <w:rsid w:val="00160FDF"/>
    <w:rsid w:val="00161EFB"/>
    <w:rsid w:val="00161FE4"/>
    <w:rsid w:val="0016271E"/>
    <w:rsid w:val="00162BF1"/>
    <w:rsid w:val="00162D7A"/>
    <w:rsid w:val="001633C3"/>
    <w:rsid w:val="0016387D"/>
    <w:rsid w:val="00164472"/>
    <w:rsid w:val="00164DAB"/>
    <w:rsid w:val="0016541D"/>
    <w:rsid w:val="001655F9"/>
    <w:rsid w:val="00165ABC"/>
    <w:rsid w:val="00165BBB"/>
    <w:rsid w:val="00165C72"/>
    <w:rsid w:val="00165FEB"/>
    <w:rsid w:val="0016613F"/>
    <w:rsid w:val="00166215"/>
    <w:rsid w:val="00166487"/>
    <w:rsid w:val="00166591"/>
    <w:rsid w:val="001666C4"/>
    <w:rsid w:val="00167A37"/>
    <w:rsid w:val="00167C3C"/>
    <w:rsid w:val="00170726"/>
    <w:rsid w:val="00170E24"/>
    <w:rsid w:val="00171086"/>
    <w:rsid w:val="00171143"/>
    <w:rsid w:val="00172864"/>
    <w:rsid w:val="00172B82"/>
    <w:rsid w:val="00172BEA"/>
    <w:rsid w:val="00172EFA"/>
    <w:rsid w:val="00173608"/>
    <w:rsid w:val="00173793"/>
    <w:rsid w:val="00173A4A"/>
    <w:rsid w:val="001740D0"/>
    <w:rsid w:val="001745EC"/>
    <w:rsid w:val="001747B7"/>
    <w:rsid w:val="00174B63"/>
    <w:rsid w:val="001754C9"/>
    <w:rsid w:val="001759C8"/>
    <w:rsid w:val="00175ACC"/>
    <w:rsid w:val="00175C30"/>
    <w:rsid w:val="001762F8"/>
    <w:rsid w:val="00176BFE"/>
    <w:rsid w:val="00177069"/>
    <w:rsid w:val="00177D77"/>
    <w:rsid w:val="00177FC1"/>
    <w:rsid w:val="0018014F"/>
    <w:rsid w:val="0018070A"/>
    <w:rsid w:val="00180906"/>
    <w:rsid w:val="0018098C"/>
    <w:rsid w:val="00180A83"/>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E0"/>
    <w:rsid w:val="001863C4"/>
    <w:rsid w:val="00186BE6"/>
    <w:rsid w:val="00187252"/>
    <w:rsid w:val="0019080E"/>
    <w:rsid w:val="001909F2"/>
    <w:rsid w:val="00191C91"/>
    <w:rsid w:val="00191FF1"/>
    <w:rsid w:val="001922B2"/>
    <w:rsid w:val="00192A3C"/>
    <w:rsid w:val="00192DD9"/>
    <w:rsid w:val="001931F7"/>
    <w:rsid w:val="00193878"/>
    <w:rsid w:val="0019410C"/>
    <w:rsid w:val="00194339"/>
    <w:rsid w:val="00194848"/>
    <w:rsid w:val="00194BA9"/>
    <w:rsid w:val="00194E23"/>
    <w:rsid w:val="00194F68"/>
    <w:rsid w:val="0019569D"/>
    <w:rsid w:val="001958EA"/>
    <w:rsid w:val="00195E0E"/>
    <w:rsid w:val="001972A9"/>
    <w:rsid w:val="0019762B"/>
    <w:rsid w:val="00197D91"/>
    <w:rsid w:val="00197FBC"/>
    <w:rsid w:val="001A01A5"/>
    <w:rsid w:val="001A0788"/>
    <w:rsid w:val="001A0DD1"/>
    <w:rsid w:val="001A0E0D"/>
    <w:rsid w:val="001A180D"/>
    <w:rsid w:val="001A1BAC"/>
    <w:rsid w:val="001A23CE"/>
    <w:rsid w:val="001A2C89"/>
    <w:rsid w:val="001A325F"/>
    <w:rsid w:val="001A3AFE"/>
    <w:rsid w:val="001A4965"/>
    <w:rsid w:val="001A50C8"/>
    <w:rsid w:val="001A52FB"/>
    <w:rsid w:val="001A57EE"/>
    <w:rsid w:val="001A598D"/>
    <w:rsid w:val="001A5C71"/>
    <w:rsid w:val="001A6388"/>
    <w:rsid w:val="001A673E"/>
    <w:rsid w:val="001A6986"/>
    <w:rsid w:val="001A7763"/>
    <w:rsid w:val="001B0525"/>
    <w:rsid w:val="001B06A5"/>
    <w:rsid w:val="001B2439"/>
    <w:rsid w:val="001B27A5"/>
    <w:rsid w:val="001B31DB"/>
    <w:rsid w:val="001B33AD"/>
    <w:rsid w:val="001B371B"/>
    <w:rsid w:val="001B3964"/>
    <w:rsid w:val="001B3BC0"/>
    <w:rsid w:val="001B3E29"/>
    <w:rsid w:val="001B4452"/>
    <w:rsid w:val="001B463A"/>
    <w:rsid w:val="001B466C"/>
    <w:rsid w:val="001B46E9"/>
    <w:rsid w:val="001B4AAE"/>
    <w:rsid w:val="001B4F34"/>
    <w:rsid w:val="001B52EC"/>
    <w:rsid w:val="001B554A"/>
    <w:rsid w:val="001B6052"/>
    <w:rsid w:val="001B61E8"/>
    <w:rsid w:val="001B63C4"/>
    <w:rsid w:val="001B64C4"/>
    <w:rsid w:val="001B6564"/>
    <w:rsid w:val="001B691A"/>
    <w:rsid w:val="001B72E7"/>
    <w:rsid w:val="001B7520"/>
    <w:rsid w:val="001B7D23"/>
    <w:rsid w:val="001C02D8"/>
    <w:rsid w:val="001C04E3"/>
    <w:rsid w:val="001C2305"/>
    <w:rsid w:val="001C2378"/>
    <w:rsid w:val="001C3DCD"/>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C78A0"/>
    <w:rsid w:val="001C79D7"/>
    <w:rsid w:val="001D02AC"/>
    <w:rsid w:val="001D18BF"/>
    <w:rsid w:val="001D1F74"/>
    <w:rsid w:val="001D2360"/>
    <w:rsid w:val="001D2372"/>
    <w:rsid w:val="001D23FB"/>
    <w:rsid w:val="001D2CE6"/>
    <w:rsid w:val="001D2DB9"/>
    <w:rsid w:val="001D3109"/>
    <w:rsid w:val="001D332E"/>
    <w:rsid w:val="001D373B"/>
    <w:rsid w:val="001D44FC"/>
    <w:rsid w:val="001D5033"/>
    <w:rsid w:val="001D5C88"/>
    <w:rsid w:val="001D608D"/>
    <w:rsid w:val="001D6567"/>
    <w:rsid w:val="001D695C"/>
    <w:rsid w:val="001D6FD9"/>
    <w:rsid w:val="001D780E"/>
    <w:rsid w:val="001D7A29"/>
    <w:rsid w:val="001E0560"/>
    <w:rsid w:val="001E05C3"/>
    <w:rsid w:val="001E09E1"/>
    <w:rsid w:val="001E0AB0"/>
    <w:rsid w:val="001E0AD3"/>
    <w:rsid w:val="001E1B42"/>
    <w:rsid w:val="001E1FBD"/>
    <w:rsid w:val="001E23E7"/>
    <w:rsid w:val="001E273E"/>
    <w:rsid w:val="001E295C"/>
    <w:rsid w:val="001E36E4"/>
    <w:rsid w:val="001E379D"/>
    <w:rsid w:val="001E3A3C"/>
    <w:rsid w:val="001E3D70"/>
    <w:rsid w:val="001E462D"/>
    <w:rsid w:val="001E5C23"/>
    <w:rsid w:val="001E6283"/>
    <w:rsid w:val="001E6354"/>
    <w:rsid w:val="001E7504"/>
    <w:rsid w:val="001E76DF"/>
    <w:rsid w:val="001F1308"/>
    <w:rsid w:val="001F138A"/>
    <w:rsid w:val="001F13B3"/>
    <w:rsid w:val="001F1525"/>
    <w:rsid w:val="001F1E87"/>
    <w:rsid w:val="001F1EB6"/>
    <w:rsid w:val="001F2E23"/>
    <w:rsid w:val="001F313B"/>
    <w:rsid w:val="001F341F"/>
    <w:rsid w:val="001F3646"/>
    <w:rsid w:val="001F3911"/>
    <w:rsid w:val="001F3F09"/>
    <w:rsid w:val="001F3F1A"/>
    <w:rsid w:val="001F40E6"/>
    <w:rsid w:val="001F4315"/>
    <w:rsid w:val="001F4CBD"/>
    <w:rsid w:val="001F51BF"/>
    <w:rsid w:val="001F5545"/>
    <w:rsid w:val="001F5777"/>
    <w:rsid w:val="001F5937"/>
    <w:rsid w:val="001F59E3"/>
    <w:rsid w:val="001F59ED"/>
    <w:rsid w:val="001F5A1B"/>
    <w:rsid w:val="001F5B4B"/>
    <w:rsid w:val="001F5BE6"/>
    <w:rsid w:val="001F5CF6"/>
    <w:rsid w:val="001F5E2B"/>
    <w:rsid w:val="001F67AB"/>
    <w:rsid w:val="001F690A"/>
    <w:rsid w:val="001F7121"/>
    <w:rsid w:val="001F7534"/>
    <w:rsid w:val="002009BC"/>
    <w:rsid w:val="00200D2C"/>
    <w:rsid w:val="00201225"/>
    <w:rsid w:val="002019D8"/>
    <w:rsid w:val="00201EC7"/>
    <w:rsid w:val="00201FBF"/>
    <w:rsid w:val="002020E5"/>
    <w:rsid w:val="002022DE"/>
    <w:rsid w:val="0020349A"/>
    <w:rsid w:val="002034B4"/>
    <w:rsid w:val="00203EEB"/>
    <w:rsid w:val="00204032"/>
    <w:rsid w:val="002048C2"/>
    <w:rsid w:val="00204A9F"/>
    <w:rsid w:val="00204AFE"/>
    <w:rsid w:val="00204BAD"/>
    <w:rsid w:val="00204D60"/>
    <w:rsid w:val="00204E04"/>
    <w:rsid w:val="00205251"/>
    <w:rsid w:val="00205627"/>
    <w:rsid w:val="002056D0"/>
    <w:rsid w:val="00205A0F"/>
    <w:rsid w:val="00206E04"/>
    <w:rsid w:val="00207078"/>
    <w:rsid w:val="00207118"/>
    <w:rsid w:val="002100C1"/>
    <w:rsid w:val="00210860"/>
    <w:rsid w:val="00210B6A"/>
    <w:rsid w:val="00210BE6"/>
    <w:rsid w:val="00210C1E"/>
    <w:rsid w:val="0021120F"/>
    <w:rsid w:val="00211247"/>
    <w:rsid w:val="00211288"/>
    <w:rsid w:val="0021173D"/>
    <w:rsid w:val="0021195A"/>
    <w:rsid w:val="00211C40"/>
    <w:rsid w:val="00211C7A"/>
    <w:rsid w:val="00211DAC"/>
    <w:rsid w:val="00212CB6"/>
    <w:rsid w:val="00212E37"/>
    <w:rsid w:val="00213190"/>
    <w:rsid w:val="00213B5D"/>
    <w:rsid w:val="002140FF"/>
    <w:rsid w:val="0021420D"/>
    <w:rsid w:val="00214A5A"/>
    <w:rsid w:val="00214C03"/>
    <w:rsid w:val="00215517"/>
    <w:rsid w:val="002159CB"/>
    <w:rsid w:val="00215E30"/>
    <w:rsid w:val="002164D8"/>
    <w:rsid w:val="00216BEC"/>
    <w:rsid w:val="00216FF8"/>
    <w:rsid w:val="0021723C"/>
    <w:rsid w:val="00217893"/>
    <w:rsid w:val="00220894"/>
    <w:rsid w:val="0022095C"/>
    <w:rsid w:val="0022142A"/>
    <w:rsid w:val="00221772"/>
    <w:rsid w:val="00221804"/>
    <w:rsid w:val="0022221C"/>
    <w:rsid w:val="00224695"/>
    <w:rsid w:val="00224952"/>
    <w:rsid w:val="00224DD2"/>
    <w:rsid w:val="002251D8"/>
    <w:rsid w:val="002253B4"/>
    <w:rsid w:val="00225905"/>
    <w:rsid w:val="00225A6A"/>
    <w:rsid w:val="00225AC7"/>
    <w:rsid w:val="00225ACC"/>
    <w:rsid w:val="00225FEF"/>
    <w:rsid w:val="002263F0"/>
    <w:rsid w:val="002270A9"/>
    <w:rsid w:val="00227543"/>
    <w:rsid w:val="00227BCF"/>
    <w:rsid w:val="00227DBD"/>
    <w:rsid w:val="0023086A"/>
    <w:rsid w:val="002314B7"/>
    <w:rsid w:val="00231B6E"/>
    <w:rsid w:val="00231C25"/>
    <w:rsid w:val="00231C6F"/>
    <w:rsid w:val="002323C1"/>
    <w:rsid w:val="0023244C"/>
    <w:rsid w:val="002324D8"/>
    <w:rsid w:val="002329C4"/>
    <w:rsid w:val="00232A90"/>
    <w:rsid w:val="00232B3B"/>
    <w:rsid w:val="00232BCE"/>
    <w:rsid w:val="00234151"/>
    <w:rsid w:val="00234732"/>
    <w:rsid w:val="00234D81"/>
    <w:rsid w:val="00234F8C"/>
    <w:rsid w:val="0023535E"/>
    <w:rsid w:val="00235542"/>
    <w:rsid w:val="00235DAD"/>
    <w:rsid w:val="0023638A"/>
    <w:rsid w:val="002365DC"/>
    <w:rsid w:val="002369B0"/>
    <w:rsid w:val="00236AD8"/>
    <w:rsid w:val="00236B3F"/>
    <w:rsid w:val="002376CB"/>
    <w:rsid w:val="00237960"/>
    <w:rsid w:val="00237A81"/>
    <w:rsid w:val="002401F5"/>
    <w:rsid w:val="002407C9"/>
    <w:rsid w:val="00240B9A"/>
    <w:rsid w:val="00240E54"/>
    <w:rsid w:val="002419CC"/>
    <w:rsid w:val="00241CFB"/>
    <w:rsid w:val="00241EEA"/>
    <w:rsid w:val="00242380"/>
    <w:rsid w:val="00242E85"/>
    <w:rsid w:val="002441B6"/>
    <w:rsid w:val="00244C2D"/>
    <w:rsid w:val="002451C5"/>
    <w:rsid w:val="00245E6C"/>
    <w:rsid w:val="00245F1F"/>
    <w:rsid w:val="0024663B"/>
    <w:rsid w:val="00246D49"/>
    <w:rsid w:val="00246F24"/>
    <w:rsid w:val="00247103"/>
    <w:rsid w:val="00247DBB"/>
    <w:rsid w:val="00250067"/>
    <w:rsid w:val="00250FCC"/>
    <w:rsid w:val="0025105B"/>
    <w:rsid w:val="002516DE"/>
    <w:rsid w:val="00251F81"/>
    <w:rsid w:val="0025211F"/>
    <w:rsid w:val="002529C4"/>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59A"/>
    <w:rsid w:val="00262914"/>
    <w:rsid w:val="002635D7"/>
    <w:rsid w:val="00263F38"/>
    <w:rsid w:val="002646A3"/>
    <w:rsid w:val="002647BF"/>
    <w:rsid w:val="002647D5"/>
    <w:rsid w:val="00264B5C"/>
    <w:rsid w:val="00264D0D"/>
    <w:rsid w:val="00265032"/>
    <w:rsid w:val="002651FB"/>
    <w:rsid w:val="0026528A"/>
    <w:rsid w:val="0026538C"/>
    <w:rsid w:val="00265781"/>
    <w:rsid w:val="00265933"/>
    <w:rsid w:val="00266B13"/>
    <w:rsid w:val="00266B23"/>
    <w:rsid w:val="002679CE"/>
    <w:rsid w:val="00270052"/>
    <w:rsid w:val="0027027B"/>
    <w:rsid w:val="002703B6"/>
    <w:rsid w:val="00270411"/>
    <w:rsid w:val="00270728"/>
    <w:rsid w:val="0027089C"/>
    <w:rsid w:val="00270D42"/>
    <w:rsid w:val="00270DFD"/>
    <w:rsid w:val="00270FA0"/>
    <w:rsid w:val="002712F7"/>
    <w:rsid w:val="002714D5"/>
    <w:rsid w:val="0027195D"/>
    <w:rsid w:val="002724CE"/>
    <w:rsid w:val="00272B03"/>
    <w:rsid w:val="00272F69"/>
    <w:rsid w:val="002733E2"/>
    <w:rsid w:val="00274858"/>
    <w:rsid w:val="0027485D"/>
    <w:rsid w:val="002750B1"/>
    <w:rsid w:val="002753BC"/>
    <w:rsid w:val="002754C5"/>
    <w:rsid w:val="002755F4"/>
    <w:rsid w:val="002764D1"/>
    <w:rsid w:val="002768B1"/>
    <w:rsid w:val="00276A35"/>
    <w:rsid w:val="00276F36"/>
    <w:rsid w:val="002774DD"/>
    <w:rsid w:val="002775D6"/>
    <w:rsid w:val="00277835"/>
    <w:rsid w:val="0028046C"/>
    <w:rsid w:val="002807CE"/>
    <w:rsid w:val="00280AB1"/>
    <w:rsid w:val="00281141"/>
    <w:rsid w:val="00281274"/>
    <w:rsid w:val="0028164D"/>
    <w:rsid w:val="0028344F"/>
    <w:rsid w:val="00283591"/>
    <w:rsid w:val="00283AD1"/>
    <w:rsid w:val="00284136"/>
    <w:rsid w:val="002846CE"/>
    <w:rsid w:val="00284B4D"/>
    <w:rsid w:val="00284BAE"/>
    <w:rsid w:val="00285064"/>
    <w:rsid w:val="002859AF"/>
    <w:rsid w:val="0028605B"/>
    <w:rsid w:val="00286AE7"/>
    <w:rsid w:val="00287243"/>
    <w:rsid w:val="00287552"/>
    <w:rsid w:val="002875BD"/>
    <w:rsid w:val="00287719"/>
    <w:rsid w:val="00287852"/>
    <w:rsid w:val="00287AA5"/>
    <w:rsid w:val="00290647"/>
    <w:rsid w:val="00290956"/>
    <w:rsid w:val="00290F40"/>
    <w:rsid w:val="00291385"/>
    <w:rsid w:val="002913FE"/>
    <w:rsid w:val="00291422"/>
    <w:rsid w:val="00291979"/>
    <w:rsid w:val="0029237F"/>
    <w:rsid w:val="00292715"/>
    <w:rsid w:val="002934D4"/>
    <w:rsid w:val="00293E57"/>
    <w:rsid w:val="002941CE"/>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335E"/>
    <w:rsid w:val="002A358A"/>
    <w:rsid w:val="002A368A"/>
    <w:rsid w:val="002A3AF2"/>
    <w:rsid w:val="002A3DBD"/>
    <w:rsid w:val="002A4065"/>
    <w:rsid w:val="002A4B4D"/>
    <w:rsid w:val="002A4C9E"/>
    <w:rsid w:val="002A4E11"/>
    <w:rsid w:val="002A4FED"/>
    <w:rsid w:val="002A59F0"/>
    <w:rsid w:val="002A5D39"/>
    <w:rsid w:val="002A6432"/>
    <w:rsid w:val="002A6434"/>
    <w:rsid w:val="002A662D"/>
    <w:rsid w:val="002A6AB5"/>
    <w:rsid w:val="002A6F25"/>
    <w:rsid w:val="002A6FD3"/>
    <w:rsid w:val="002A7530"/>
    <w:rsid w:val="002B071A"/>
    <w:rsid w:val="002B0A7D"/>
    <w:rsid w:val="002B0BC8"/>
    <w:rsid w:val="002B1A69"/>
    <w:rsid w:val="002B1BD3"/>
    <w:rsid w:val="002B1F96"/>
    <w:rsid w:val="002B20D7"/>
    <w:rsid w:val="002B263C"/>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1BCF"/>
    <w:rsid w:val="002C20F2"/>
    <w:rsid w:val="002C2F3F"/>
    <w:rsid w:val="002C30EA"/>
    <w:rsid w:val="002C387F"/>
    <w:rsid w:val="002C38B2"/>
    <w:rsid w:val="002C3B0E"/>
    <w:rsid w:val="002C3DC2"/>
    <w:rsid w:val="002C3F54"/>
    <w:rsid w:val="002C3F9C"/>
    <w:rsid w:val="002C4564"/>
    <w:rsid w:val="002C495B"/>
    <w:rsid w:val="002C4FC4"/>
    <w:rsid w:val="002C51A7"/>
    <w:rsid w:val="002C56EB"/>
    <w:rsid w:val="002C5AFA"/>
    <w:rsid w:val="002C6514"/>
    <w:rsid w:val="002C6FB1"/>
    <w:rsid w:val="002C7141"/>
    <w:rsid w:val="002C73E3"/>
    <w:rsid w:val="002C7AB6"/>
    <w:rsid w:val="002C7DF5"/>
    <w:rsid w:val="002D0439"/>
    <w:rsid w:val="002D0E70"/>
    <w:rsid w:val="002D0FAF"/>
    <w:rsid w:val="002D11B7"/>
    <w:rsid w:val="002D1213"/>
    <w:rsid w:val="002D2D24"/>
    <w:rsid w:val="002D3055"/>
    <w:rsid w:val="002D3BBC"/>
    <w:rsid w:val="002D3C29"/>
    <w:rsid w:val="002D4171"/>
    <w:rsid w:val="002D438A"/>
    <w:rsid w:val="002D5152"/>
    <w:rsid w:val="002D53C8"/>
    <w:rsid w:val="002D56E4"/>
    <w:rsid w:val="002D5738"/>
    <w:rsid w:val="002D5AC6"/>
    <w:rsid w:val="002D5E53"/>
    <w:rsid w:val="002D62F5"/>
    <w:rsid w:val="002D6937"/>
    <w:rsid w:val="002D711E"/>
    <w:rsid w:val="002D72CC"/>
    <w:rsid w:val="002D7E4D"/>
    <w:rsid w:val="002E0038"/>
    <w:rsid w:val="002E0319"/>
    <w:rsid w:val="002E087E"/>
    <w:rsid w:val="002E0BC9"/>
    <w:rsid w:val="002E0FDB"/>
    <w:rsid w:val="002E1093"/>
    <w:rsid w:val="002E179B"/>
    <w:rsid w:val="002E1C9E"/>
    <w:rsid w:val="002E215A"/>
    <w:rsid w:val="002E257B"/>
    <w:rsid w:val="002E2D18"/>
    <w:rsid w:val="002E3693"/>
    <w:rsid w:val="002E3C65"/>
    <w:rsid w:val="002E3F5B"/>
    <w:rsid w:val="002E4099"/>
    <w:rsid w:val="002E4362"/>
    <w:rsid w:val="002E4612"/>
    <w:rsid w:val="002E48F3"/>
    <w:rsid w:val="002E5301"/>
    <w:rsid w:val="002E591B"/>
    <w:rsid w:val="002E5B07"/>
    <w:rsid w:val="002E63D9"/>
    <w:rsid w:val="002E640E"/>
    <w:rsid w:val="002E739D"/>
    <w:rsid w:val="002F004C"/>
    <w:rsid w:val="002F0313"/>
    <w:rsid w:val="002F03DF"/>
    <w:rsid w:val="002F058D"/>
    <w:rsid w:val="002F0724"/>
    <w:rsid w:val="002F08CF"/>
    <w:rsid w:val="002F0A72"/>
    <w:rsid w:val="002F0C28"/>
    <w:rsid w:val="002F0E2A"/>
    <w:rsid w:val="002F1B88"/>
    <w:rsid w:val="002F281C"/>
    <w:rsid w:val="002F292F"/>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22D"/>
    <w:rsid w:val="00300445"/>
    <w:rsid w:val="003008C7"/>
    <w:rsid w:val="00300978"/>
    <w:rsid w:val="00300B81"/>
    <w:rsid w:val="00300F00"/>
    <w:rsid w:val="003010CF"/>
    <w:rsid w:val="003011FA"/>
    <w:rsid w:val="00301256"/>
    <w:rsid w:val="003018DF"/>
    <w:rsid w:val="003029A4"/>
    <w:rsid w:val="003032EB"/>
    <w:rsid w:val="00303440"/>
    <w:rsid w:val="00304D9B"/>
    <w:rsid w:val="00304E7F"/>
    <w:rsid w:val="00305FF9"/>
    <w:rsid w:val="00306827"/>
    <w:rsid w:val="00306AB1"/>
    <w:rsid w:val="00306BBD"/>
    <w:rsid w:val="00306E6B"/>
    <w:rsid w:val="003070AE"/>
    <w:rsid w:val="0030723C"/>
    <w:rsid w:val="003100C8"/>
    <w:rsid w:val="003104EC"/>
    <w:rsid w:val="003105D0"/>
    <w:rsid w:val="00311161"/>
    <w:rsid w:val="003119F1"/>
    <w:rsid w:val="00312239"/>
    <w:rsid w:val="00312400"/>
    <w:rsid w:val="00312739"/>
    <w:rsid w:val="00312D10"/>
    <w:rsid w:val="00313C7D"/>
    <w:rsid w:val="00315BC5"/>
    <w:rsid w:val="00315DFE"/>
    <w:rsid w:val="00316DFF"/>
    <w:rsid w:val="00316FD6"/>
    <w:rsid w:val="003178DA"/>
    <w:rsid w:val="0031797A"/>
    <w:rsid w:val="00317DB8"/>
    <w:rsid w:val="00317E6F"/>
    <w:rsid w:val="00320085"/>
    <w:rsid w:val="00320179"/>
    <w:rsid w:val="00320618"/>
    <w:rsid w:val="003206F5"/>
    <w:rsid w:val="00320F61"/>
    <w:rsid w:val="0032100B"/>
    <w:rsid w:val="003211CE"/>
    <w:rsid w:val="00321507"/>
    <w:rsid w:val="00321BD7"/>
    <w:rsid w:val="00322217"/>
    <w:rsid w:val="0032260F"/>
    <w:rsid w:val="003228DA"/>
    <w:rsid w:val="003228DD"/>
    <w:rsid w:val="00322B78"/>
    <w:rsid w:val="0032377E"/>
    <w:rsid w:val="00323D6B"/>
    <w:rsid w:val="00323F87"/>
    <w:rsid w:val="00324058"/>
    <w:rsid w:val="003245B4"/>
    <w:rsid w:val="003245D2"/>
    <w:rsid w:val="003247AE"/>
    <w:rsid w:val="00324E7F"/>
    <w:rsid w:val="00324FD0"/>
    <w:rsid w:val="00325138"/>
    <w:rsid w:val="003251B6"/>
    <w:rsid w:val="00325A90"/>
    <w:rsid w:val="00326957"/>
    <w:rsid w:val="00326AE2"/>
    <w:rsid w:val="00326DE8"/>
    <w:rsid w:val="00326E13"/>
    <w:rsid w:val="00326E52"/>
    <w:rsid w:val="0032708A"/>
    <w:rsid w:val="00327792"/>
    <w:rsid w:val="00330482"/>
    <w:rsid w:val="003307ED"/>
    <w:rsid w:val="00330D56"/>
    <w:rsid w:val="00330DD4"/>
    <w:rsid w:val="00330F62"/>
    <w:rsid w:val="003311B8"/>
    <w:rsid w:val="003311E9"/>
    <w:rsid w:val="00331260"/>
    <w:rsid w:val="00331426"/>
    <w:rsid w:val="0033171D"/>
    <w:rsid w:val="00331949"/>
    <w:rsid w:val="00331A1D"/>
    <w:rsid w:val="00331A6A"/>
    <w:rsid w:val="00331EE8"/>
    <w:rsid w:val="00331F28"/>
    <w:rsid w:val="00331FC3"/>
    <w:rsid w:val="0033200E"/>
    <w:rsid w:val="00332E41"/>
    <w:rsid w:val="00333672"/>
    <w:rsid w:val="003336B3"/>
    <w:rsid w:val="00333865"/>
    <w:rsid w:val="00334021"/>
    <w:rsid w:val="003342B4"/>
    <w:rsid w:val="003343EC"/>
    <w:rsid w:val="00335B75"/>
    <w:rsid w:val="00335D8C"/>
    <w:rsid w:val="00335DA8"/>
    <w:rsid w:val="00336072"/>
    <w:rsid w:val="003363A1"/>
    <w:rsid w:val="0033668B"/>
    <w:rsid w:val="003368F2"/>
    <w:rsid w:val="003373D2"/>
    <w:rsid w:val="00337A43"/>
    <w:rsid w:val="00337F31"/>
    <w:rsid w:val="00341749"/>
    <w:rsid w:val="00341F43"/>
    <w:rsid w:val="00342094"/>
    <w:rsid w:val="0034226D"/>
    <w:rsid w:val="003428FB"/>
    <w:rsid w:val="00342972"/>
    <w:rsid w:val="00342FDD"/>
    <w:rsid w:val="00343118"/>
    <w:rsid w:val="0034429B"/>
    <w:rsid w:val="003442D8"/>
    <w:rsid w:val="003443C1"/>
    <w:rsid w:val="003445D4"/>
    <w:rsid w:val="00344670"/>
    <w:rsid w:val="0034472A"/>
    <w:rsid w:val="00344866"/>
    <w:rsid w:val="00344ABC"/>
    <w:rsid w:val="003453D5"/>
    <w:rsid w:val="00345C56"/>
    <w:rsid w:val="00346012"/>
    <w:rsid w:val="0034638C"/>
    <w:rsid w:val="00346F7F"/>
    <w:rsid w:val="003473C6"/>
    <w:rsid w:val="00347516"/>
    <w:rsid w:val="00347715"/>
    <w:rsid w:val="00347C46"/>
    <w:rsid w:val="00350108"/>
    <w:rsid w:val="00350762"/>
    <w:rsid w:val="003507C4"/>
    <w:rsid w:val="00350AE2"/>
    <w:rsid w:val="003511F3"/>
    <w:rsid w:val="0035152D"/>
    <w:rsid w:val="003516F4"/>
    <w:rsid w:val="003517E3"/>
    <w:rsid w:val="003519A1"/>
    <w:rsid w:val="00351F54"/>
    <w:rsid w:val="00352480"/>
    <w:rsid w:val="003526A3"/>
    <w:rsid w:val="0035275F"/>
    <w:rsid w:val="00352BBC"/>
    <w:rsid w:val="00352F64"/>
    <w:rsid w:val="003530D2"/>
    <w:rsid w:val="0035331A"/>
    <w:rsid w:val="003534E1"/>
    <w:rsid w:val="0035377A"/>
    <w:rsid w:val="0035382D"/>
    <w:rsid w:val="00353F59"/>
    <w:rsid w:val="0035463B"/>
    <w:rsid w:val="003548D8"/>
    <w:rsid w:val="00354E48"/>
    <w:rsid w:val="003554CA"/>
    <w:rsid w:val="00355918"/>
    <w:rsid w:val="00355F0B"/>
    <w:rsid w:val="0035629F"/>
    <w:rsid w:val="00356723"/>
    <w:rsid w:val="0035767D"/>
    <w:rsid w:val="00357804"/>
    <w:rsid w:val="00360232"/>
    <w:rsid w:val="003602E0"/>
    <w:rsid w:val="0036039C"/>
    <w:rsid w:val="00360C3C"/>
    <w:rsid w:val="00360D01"/>
    <w:rsid w:val="00361CB5"/>
    <w:rsid w:val="00362023"/>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A11"/>
    <w:rsid w:val="00367B1D"/>
    <w:rsid w:val="0037001C"/>
    <w:rsid w:val="003705D4"/>
    <w:rsid w:val="003707F6"/>
    <w:rsid w:val="00370E4F"/>
    <w:rsid w:val="00371215"/>
    <w:rsid w:val="00371262"/>
    <w:rsid w:val="00371CB1"/>
    <w:rsid w:val="00372630"/>
    <w:rsid w:val="00372CA6"/>
    <w:rsid w:val="00372E52"/>
    <w:rsid w:val="00372F0D"/>
    <w:rsid w:val="0037336E"/>
    <w:rsid w:val="0037361F"/>
    <w:rsid w:val="00374059"/>
    <w:rsid w:val="003748F7"/>
    <w:rsid w:val="00374CA0"/>
    <w:rsid w:val="00375103"/>
    <w:rsid w:val="0037535B"/>
    <w:rsid w:val="00375394"/>
    <w:rsid w:val="0037552D"/>
    <w:rsid w:val="003756DB"/>
    <w:rsid w:val="00375B64"/>
    <w:rsid w:val="00375CBD"/>
    <w:rsid w:val="0037646A"/>
    <w:rsid w:val="00376991"/>
    <w:rsid w:val="00376BEC"/>
    <w:rsid w:val="00376F8E"/>
    <w:rsid w:val="003770BB"/>
    <w:rsid w:val="0037771A"/>
    <w:rsid w:val="00377D6B"/>
    <w:rsid w:val="003802DC"/>
    <w:rsid w:val="00380704"/>
    <w:rsid w:val="003807F0"/>
    <w:rsid w:val="00380E4E"/>
    <w:rsid w:val="00380FBF"/>
    <w:rsid w:val="00381156"/>
    <w:rsid w:val="003820E9"/>
    <w:rsid w:val="003829D1"/>
    <w:rsid w:val="00382A43"/>
    <w:rsid w:val="00382D60"/>
    <w:rsid w:val="00382F29"/>
    <w:rsid w:val="0038307E"/>
    <w:rsid w:val="00383922"/>
    <w:rsid w:val="00383C8D"/>
    <w:rsid w:val="003852FB"/>
    <w:rsid w:val="00385429"/>
    <w:rsid w:val="0038587F"/>
    <w:rsid w:val="00385B05"/>
    <w:rsid w:val="00386150"/>
    <w:rsid w:val="00386382"/>
    <w:rsid w:val="003865EF"/>
    <w:rsid w:val="00386BA9"/>
    <w:rsid w:val="00387CCA"/>
    <w:rsid w:val="00390017"/>
    <w:rsid w:val="003901A3"/>
    <w:rsid w:val="003901F1"/>
    <w:rsid w:val="003903F1"/>
    <w:rsid w:val="0039072F"/>
    <w:rsid w:val="003909DA"/>
    <w:rsid w:val="00390D82"/>
    <w:rsid w:val="00390EC7"/>
    <w:rsid w:val="00391702"/>
    <w:rsid w:val="003919F6"/>
    <w:rsid w:val="00391DBF"/>
    <w:rsid w:val="0039218D"/>
    <w:rsid w:val="0039255A"/>
    <w:rsid w:val="003928FB"/>
    <w:rsid w:val="00392A31"/>
    <w:rsid w:val="00392B13"/>
    <w:rsid w:val="00392B93"/>
    <w:rsid w:val="00392D7A"/>
    <w:rsid w:val="003940CE"/>
    <w:rsid w:val="00394739"/>
    <w:rsid w:val="00395826"/>
    <w:rsid w:val="00396D33"/>
    <w:rsid w:val="0039738B"/>
    <w:rsid w:val="00397C1D"/>
    <w:rsid w:val="00397CEF"/>
    <w:rsid w:val="00397D21"/>
    <w:rsid w:val="003A015A"/>
    <w:rsid w:val="003A180F"/>
    <w:rsid w:val="003A18DD"/>
    <w:rsid w:val="003A1C44"/>
    <w:rsid w:val="003A20C8"/>
    <w:rsid w:val="003A2598"/>
    <w:rsid w:val="003A2C29"/>
    <w:rsid w:val="003A2C69"/>
    <w:rsid w:val="003A2EC3"/>
    <w:rsid w:val="003A32C5"/>
    <w:rsid w:val="003A36F2"/>
    <w:rsid w:val="003A3A5B"/>
    <w:rsid w:val="003A3A93"/>
    <w:rsid w:val="003A3D39"/>
    <w:rsid w:val="003A3EC7"/>
    <w:rsid w:val="003A3FFF"/>
    <w:rsid w:val="003A40B4"/>
    <w:rsid w:val="003A417F"/>
    <w:rsid w:val="003A499F"/>
    <w:rsid w:val="003A4C3F"/>
    <w:rsid w:val="003A57C9"/>
    <w:rsid w:val="003A597E"/>
    <w:rsid w:val="003A5A88"/>
    <w:rsid w:val="003A5A9F"/>
    <w:rsid w:val="003A5BAD"/>
    <w:rsid w:val="003A635D"/>
    <w:rsid w:val="003A6A98"/>
    <w:rsid w:val="003A70ED"/>
    <w:rsid w:val="003A73EE"/>
    <w:rsid w:val="003A75EB"/>
    <w:rsid w:val="003A7702"/>
    <w:rsid w:val="003A7834"/>
    <w:rsid w:val="003B00FD"/>
    <w:rsid w:val="003B0B5B"/>
    <w:rsid w:val="003B0CE2"/>
    <w:rsid w:val="003B0E79"/>
    <w:rsid w:val="003B1957"/>
    <w:rsid w:val="003B19A2"/>
    <w:rsid w:val="003B31B1"/>
    <w:rsid w:val="003B3575"/>
    <w:rsid w:val="003B38D1"/>
    <w:rsid w:val="003B4483"/>
    <w:rsid w:val="003B50BC"/>
    <w:rsid w:val="003B54B4"/>
    <w:rsid w:val="003B5D97"/>
    <w:rsid w:val="003B63A4"/>
    <w:rsid w:val="003B68FE"/>
    <w:rsid w:val="003B6D7D"/>
    <w:rsid w:val="003B6EDB"/>
    <w:rsid w:val="003B7D7E"/>
    <w:rsid w:val="003C0370"/>
    <w:rsid w:val="003C04B9"/>
    <w:rsid w:val="003C0884"/>
    <w:rsid w:val="003C09CA"/>
    <w:rsid w:val="003C0DF9"/>
    <w:rsid w:val="003C1012"/>
    <w:rsid w:val="003C11C9"/>
    <w:rsid w:val="003C1229"/>
    <w:rsid w:val="003C149B"/>
    <w:rsid w:val="003C1FD4"/>
    <w:rsid w:val="003C213D"/>
    <w:rsid w:val="003C2494"/>
    <w:rsid w:val="003C25AD"/>
    <w:rsid w:val="003C28DA"/>
    <w:rsid w:val="003C2D21"/>
    <w:rsid w:val="003C3D04"/>
    <w:rsid w:val="003C4503"/>
    <w:rsid w:val="003C56F7"/>
    <w:rsid w:val="003C58E6"/>
    <w:rsid w:val="003C5E6B"/>
    <w:rsid w:val="003C5ED6"/>
    <w:rsid w:val="003C6098"/>
    <w:rsid w:val="003C6B81"/>
    <w:rsid w:val="003C70F1"/>
    <w:rsid w:val="003C7AD7"/>
    <w:rsid w:val="003D0511"/>
    <w:rsid w:val="003D0992"/>
    <w:rsid w:val="003D0FC3"/>
    <w:rsid w:val="003D1902"/>
    <w:rsid w:val="003D1B34"/>
    <w:rsid w:val="003D2C1D"/>
    <w:rsid w:val="003D2C34"/>
    <w:rsid w:val="003D2FA1"/>
    <w:rsid w:val="003D31B9"/>
    <w:rsid w:val="003D3538"/>
    <w:rsid w:val="003D3568"/>
    <w:rsid w:val="003D3DDD"/>
    <w:rsid w:val="003D4022"/>
    <w:rsid w:val="003D46F1"/>
    <w:rsid w:val="003D4D94"/>
    <w:rsid w:val="003D5368"/>
    <w:rsid w:val="003D54A6"/>
    <w:rsid w:val="003D5CBF"/>
    <w:rsid w:val="003D60B6"/>
    <w:rsid w:val="003D66D2"/>
    <w:rsid w:val="003D6824"/>
    <w:rsid w:val="003D6C4E"/>
    <w:rsid w:val="003D729E"/>
    <w:rsid w:val="003D7483"/>
    <w:rsid w:val="003D77B4"/>
    <w:rsid w:val="003D7C85"/>
    <w:rsid w:val="003D7E78"/>
    <w:rsid w:val="003E0282"/>
    <w:rsid w:val="003E0473"/>
    <w:rsid w:val="003E07AE"/>
    <w:rsid w:val="003E11FC"/>
    <w:rsid w:val="003E14FC"/>
    <w:rsid w:val="003E1949"/>
    <w:rsid w:val="003E28BC"/>
    <w:rsid w:val="003E2976"/>
    <w:rsid w:val="003E2CDE"/>
    <w:rsid w:val="003E2E7B"/>
    <w:rsid w:val="003E33B8"/>
    <w:rsid w:val="003E349D"/>
    <w:rsid w:val="003E3B8E"/>
    <w:rsid w:val="003E41C4"/>
    <w:rsid w:val="003E4858"/>
    <w:rsid w:val="003E5385"/>
    <w:rsid w:val="003E557D"/>
    <w:rsid w:val="003E6316"/>
    <w:rsid w:val="003E6884"/>
    <w:rsid w:val="003E6AC5"/>
    <w:rsid w:val="003E7F81"/>
    <w:rsid w:val="003F0096"/>
    <w:rsid w:val="003F0256"/>
    <w:rsid w:val="003F0381"/>
    <w:rsid w:val="003F0850"/>
    <w:rsid w:val="003F0D12"/>
    <w:rsid w:val="003F0D52"/>
    <w:rsid w:val="003F12C3"/>
    <w:rsid w:val="003F15A3"/>
    <w:rsid w:val="003F15A9"/>
    <w:rsid w:val="003F160C"/>
    <w:rsid w:val="003F2716"/>
    <w:rsid w:val="003F2AE2"/>
    <w:rsid w:val="003F2B82"/>
    <w:rsid w:val="003F324F"/>
    <w:rsid w:val="003F33BC"/>
    <w:rsid w:val="003F3D4E"/>
    <w:rsid w:val="003F4271"/>
    <w:rsid w:val="003F477E"/>
    <w:rsid w:val="003F47EA"/>
    <w:rsid w:val="003F523D"/>
    <w:rsid w:val="003F5B09"/>
    <w:rsid w:val="003F6138"/>
    <w:rsid w:val="003F6CD2"/>
    <w:rsid w:val="003F788D"/>
    <w:rsid w:val="003F7936"/>
    <w:rsid w:val="003F7D1A"/>
    <w:rsid w:val="00400655"/>
    <w:rsid w:val="004008FE"/>
    <w:rsid w:val="0040126E"/>
    <w:rsid w:val="004020D4"/>
    <w:rsid w:val="004021B6"/>
    <w:rsid w:val="0040274F"/>
    <w:rsid w:val="00402BF0"/>
    <w:rsid w:val="00403444"/>
    <w:rsid w:val="004039EC"/>
    <w:rsid w:val="00403F9A"/>
    <w:rsid w:val="004047C4"/>
    <w:rsid w:val="00404FD4"/>
    <w:rsid w:val="0040523D"/>
    <w:rsid w:val="0040570B"/>
    <w:rsid w:val="004059AD"/>
    <w:rsid w:val="00405EDB"/>
    <w:rsid w:val="00405FB1"/>
    <w:rsid w:val="00406460"/>
    <w:rsid w:val="00406ACD"/>
    <w:rsid w:val="00407057"/>
    <w:rsid w:val="004074F3"/>
    <w:rsid w:val="00410731"/>
    <w:rsid w:val="00410F3F"/>
    <w:rsid w:val="0041105D"/>
    <w:rsid w:val="00411B81"/>
    <w:rsid w:val="00412461"/>
    <w:rsid w:val="00412546"/>
    <w:rsid w:val="00413053"/>
    <w:rsid w:val="0041319C"/>
    <w:rsid w:val="004133A7"/>
    <w:rsid w:val="0041341E"/>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0E66"/>
    <w:rsid w:val="0042186C"/>
    <w:rsid w:val="00421DCF"/>
    <w:rsid w:val="00421F52"/>
    <w:rsid w:val="00422341"/>
    <w:rsid w:val="00422363"/>
    <w:rsid w:val="004226CC"/>
    <w:rsid w:val="00422A4D"/>
    <w:rsid w:val="00422E5C"/>
    <w:rsid w:val="00423049"/>
    <w:rsid w:val="00423641"/>
    <w:rsid w:val="004237F1"/>
    <w:rsid w:val="00423DA5"/>
    <w:rsid w:val="00424C69"/>
    <w:rsid w:val="0042559D"/>
    <w:rsid w:val="00426266"/>
    <w:rsid w:val="00426B27"/>
    <w:rsid w:val="00427A28"/>
    <w:rsid w:val="00430822"/>
    <w:rsid w:val="004308BA"/>
    <w:rsid w:val="00430A2D"/>
    <w:rsid w:val="00430DF0"/>
    <w:rsid w:val="004312B0"/>
    <w:rsid w:val="00431505"/>
    <w:rsid w:val="0043190D"/>
    <w:rsid w:val="00431AF0"/>
    <w:rsid w:val="00431EEE"/>
    <w:rsid w:val="004320AE"/>
    <w:rsid w:val="0043213A"/>
    <w:rsid w:val="0043237A"/>
    <w:rsid w:val="0043238F"/>
    <w:rsid w:val="00432455"/>
    <w:rsid w:val="0043260B"/>
    <w:rsid w:val="004330F4"/>
    <w:rsid w:val="00433590"/>
    <w:rsid w:val="0043393D"/>
    <w:rsid w:val="00433B71"/>
    <w:rsid w:val="004344C7"/>
    <w:rsid w:val="00434C0D"/>
    <w:rsid w:val="00435274"/>
    <w:rsid w:val="004352AD"/>
    <w:rsid w:val="0043545D"/>
    <w:rsid w:val="0043547E"/>
    <w:rsid w:val="00435812"/>
    <w:rsid w:val="00435C84"/>
    <w:rsid w:val="00435FE2"/>
    <w:rsid w:val="0043638C"/>
    <w:rsid w:val="004369CE"/>
    <w:rsid w:val="00436A55"/>
    <w:rsid w:val="00436E2F"/>
    <w:rsid w:val="00436EAB"/>
    <w:rsid w:val="00436FB8"/>
    <w:rsid w:val="00436FF5"/>
    <w:rsid w:val="004376CE"/>
    <w:rsid w:val="004376D0"/>
    <w:rsid w:val="00440232"/>
    <w:rsid w:val="00440A26"/>
    <w:rsid w:val="00442039"/>
    <w:rsid w:val="004423FF"/>
    <w:rsid w:val="0044269A"/>
    <w:rsid w:val="00442E51"/>
    <w:rsid w:val="004434F4"/>
    <w:rsid w:val="00443797"/>
    <w:rsid w:val="00443D0E"/>
    <w:rsid w:val="004440C1"/>
    <w:rsid w:val="00445062"/>
    <w:rsid w:val="00445E81"/>
    <w:rsid w:val="004461D9"/>
    <w:rsid w:val="00446AC6"/>
    <w:rsid w:val="00447470"/>
    <w:rsid w:val="0044759B"/>
    <w:rsid w:val="0044783F"/>
    <w:rsid w:val="00447F54"/>
    <w:rsid w:val="0045037E"/>
    <w:rsid w:val="0045065F"/>
    <w:rsid w:val="00450B7E"/>
    <w:rsid w:val="0045134F"/>
    <w:rsid w:val="0045136B"/>
    <w:rsid w:val="004518F5"/>
    <w:rsid w:val="004519E1"/>
    <w:rsid w:val="00451C7E"/>
    <w:rsid w:val="00452831"/>
    <w:rsid w:val="00452F9F"/>
    <w:rsid w:val="004532F2"/>
    <w:rsid w:val="00453343"/>
    <w:rsid w:val="0045342E"/>
    <w:rsid w:val="004538DA"/>
    <w:rsid w:val="00453BB6"/>
    <w:rsid w:val="00453CAA"/>
    <w:rsid w:val="00454358"/>
    <w:rsid w:val="00454624"/>
    <w:rsid w:val="00454E31"/>
    <w:rsid w:val="00455113"/>
    <w:rsid w:val="00455C9A"/>
    <w:rsid w:val="00455DF4"/>
    <w:rsid w:val="00456175"/>
    <w:rsid w:val="00456421"/>
    <w:rsid w:val="00456B50"/>
    <w:rsid w:val="00456DAB"/>
    <w:rsid w:val="00457177"/>
    <w:rsid w:val="00457656"/>
    <w:rsid w:val="004577B1"/>
    <w:rsid w:val="00457825"/>
    <w:rsid w:val="00457C78"/>
    <w:rsid w:val="00457D9A"/>
    <w:rsid w:val="00457FA9"/>
    <w:rsid w:val="004604A2"/>
    <w:rsid w:val="00460BBD"/>
    <w:rsid w:val="00460CC3"/>
    <w:rsid w:val="00460E45"/>
    <w:rsid w:val="00460E57"/>
    <w:rsid w:val="00460E86"/>
    <w:rsid w:val="00461D49"/>
    <w:rsid w:val="0046250A"/>
    <w:rsid w:val="0046362E"/>
    <w:rsid w:val="00463690"/>
    <w:rsid w:val="0046465F"/>
    <w:rsid w:val="004646B4"/>
    <w:rsid w:val="00464A88"/>
    <w:rsid w:val="00464B01"/>
    <w:rsid w:val="004651A0"/>
    <w:rsid w:val="00465742"/>
    <w:rsid w:val="00466532"/>
    <w:rsid w:val="0046674A"/>
    <w:rsid w:val="00466783"/>
    <w:rsid w:val="004673CD"/>
    <w:rsid w:val="00467488"/>
    <w:rsid w:val="0047083E"/>
    <w:rsid w:val="00470943"/>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45"/>
    <w:rsid w:val="004754E1"/>
    <w:rsid w:val="00475CE0"/>
    <w:rsid w:val="00476827"/>
    <w:rsid w:val="00476B36"/>
    <w:rsid w:val="00476BD4"/>
    <w:rsid w:val="00477383"/>
    <w:rsid w:val="004776E9"/>
    <w:rsid w:val="00477AFD"/>
    <w:rsid w:val="00477C35"/>
    <w:rsid w:val="00477FB9"/>
    <w:rsid w:val="0048039C"/>
    <w:rsid w:val="00480580"/>
    <w:rsid w:val="00480988"/>
    <w:rsid w:val="00480AC1"/>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5F91"/>
    <w:rsid w:val="00486530"/>
    <w:rsid w:val="00486575"/>
    <w:rsid w:val="004866D0"/>
    <w:rsid w:val="00486936"/>
    <w:rsid w:val="004876AE"/>
    <w:rsid w:val="00487B59"/>
    <w:rsid w:val="00487B62"/>
    <w:rsid w:val="00487C01"/>
    <w:rsid w:val="00490589"/>
    <w:rsid w:val="00490927"/>
    <w:rsid w:val="00490E2D"/>
    <w:rsid w:val="0049162F"/>
    <w:rsid w:val="00491D15"/>
    <w:rsid w:val="00491F85"/>
    <w:rsid w:val="004926C0"/>
    <w:rsid w:val="00492D44"/>
    <w:rsid w:val="0049355D"/>
    <w:rsid w:val="00493895"/>
    <w:rsid w:val="00493BD7"/>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B58"/>
    <w:rsid w:val="00496D66"/>
    <w:rsid w:val="00496EFA"/>
    <w:rsid w:val="00496F05"/>
    <w:rsid w:val="00497370"/>
    <w:rsid w:val="004A0608"/>
    <w:rsid w:val="004A08C9"/>
    <w:rsid w:val="004A0F39"/>
    <w:rsid w:val="004A152B"/>
    <w:rsid w:val="004A1AEE"/>
    <w:rsid w:val="004A229D"/>
    <w:rsid w:val="004A2508"/>
    <w:rsid w:val="004A251F"/>
    <w:rsid w:val="004A2C8C"/>
    <w:rsid w:val="004A2D45"/>
    <w:rsid w:val="004A3329"/>
    <w:rsid w:val="004A3520"/>
    <w:rsid w:val="004A3902"/>
    <w:rsid w:val="004A3AC5"/>
    <w:rsid w:val="004A3BF1"/>
    <w:rsid w:val="004A3E42"/>
    <w:rsid w:val="004A4045"/>
    <w:rsid w:val="004A436E"/>
    <w:rsid w:val="004A4715"/>
    <w:rsid w:val="004A5046"/>
    <w:rsid w:val="004A5305"/>
    <w:rsid w:val="004A565E"/>
    <w:rsid w:val="004A5A88"/>
    <w:rsid w:val="004A5D55"/>
    <w:rsid w:val="004A5DF3"/>
    <w:rsid w:val="004A6134"/>
    <w:rsid w:val="004A7092"/>
    <w:rsid w:val="004A70E6"/>
    <w:rsid w:val="004A720B"/>
    <w:rsid w:val="004A7437"/>
    <w:rsid w:val="004A74BE"/>
    <w:rsid w:val="004B090A"/>
    <w:rsid w:val="004B0F81"/>
    <w:rsid w:val="004B1878"/>
    <w:rsid w:val="004B1C92"/>
    <w:rsid w:val="004B2451"/>
    <w:rsid w:val="004B3DE8"/>
    <w:rsid w:val="004B44D6"/>
    <w:rsid w:val="004B49E6"/>
    <w:rsid w:val="004B4D69"/>
    <w:rsid w:val="004B4DE4"/>
    <w:rsid w:val="004B55F6"/>
    <w:rsid w:val="004B6A5A"/>
    <w:rsid w:val="004B6C16"/>
    <w:rsid w:val="004B72FE"/>
    <w:rsid w:val="004B7E99"/>
    <w:rsid w:val="004C01A8"/>
    <w:rsid w:val="004C1301"/>
    <w:rsid w:val="004C1794"/>
    <w:rsid w:val="004C17F2"/>
    <w:rsid w:val="004C1840"/>
    <w:rsid w:val="004C1CE8"/>
    <w:rsid w:val="004C24C9"/>
    <w:rsid w:val="004C252E"/>
    <w:rsid w:val="004C2B04"/>
    <w:rsid w:val="004C31B6"/>
    <w:rsid w:val="004C4941"/>
    <w:rsid w:val="004C5301"/>
    <w:rsid w:val="004C5319"/>
    <w:rsid w:val="004C5395"/>
    <w:rsid w:val="004C5705"/>
    <w:rsid w:val="004C5F8C"/>
    <w:rsid w:val="004C621F"/>
    <w:rsid w:val="004C6729"/>
    <w:rsid w:val="004C6C17"/>
    <w:rsid w:val="004C71C0"/>
    <w:rsid w:val="004C73E6"/>
    <w:rsid w:val="004C7948"/>
    <w:rsid w:val="004C7BB8"/>
    <w:rsid w:val="004C7C60"/>
    <w:rsid w:val="004C7FF5"/>
    <w:rsid w:val="004D0144"/>
    <w:rsid w:val="004D045B"/>
    <w:rsid w:val="004D0C61"/>
    <w:rsid w:val="004D0CAA"/>
    <w:rsid w:val="004D0DFE"/>
    <w:rsid w:val="004D1D91"/>
    <w:rsid w:val="004D1DBF"/>
    <w:rsid w:val="004D22C3"/>
    <w:rsid w:val="004D2E1A"/>
    <w:rsid w:val="004D40AE"/>
    <w:rsid w:val="004D41C6"/>
    <w:rsid w:val="004D4924"/>
    <w:rsid w:val="004D4DAE"/>
    <w:rsid w:val="004D5A01"/>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954"/>
    <w:rsid w:val="004E1A31"/>
    <w:rsid w:val="004E1C6F"/>
    <w:rsid w:val="004E2413"/>
    <w:rsid w:val="004E2584"/>
    <w:rsid w:val="004E2589"/>
    <w:rsid w:val="004E2971"/>
    <w:rsid w:val="004E298C"/>
    <w:rsid w:val="004E2DE0"/>
    <w:rsid w:val="004E4060"/>
    <w:rsid w:val="004E409A"/>
    <w:rsid w:val="004E4456"/>
    <w:rsid w:val="004E4458"/>
    <w:rsid w:val="004E4549"/>
    <w:rsid w:val="004E68E4"/>
    <w:rsid w:val="004E6AC0"/>
    <w:rsid w:val="004E6CA2"/>
    <w:rsid w:val="004E743E"/>
    <w:rsid w:val="004E7A42"/>
    <w:rsid w:val="004E7B74"/>
    <w:rsid w:val="004E7C7A"/>
    <w:rsid w:val="004E7F04"/>
    <w:rsid w:val="004F0205"/>
    <w:rsid w:val="004F0BC0"/>
    <w:rsid w:val="004F0E25"/>
    <w:rsid w:val="004F0F90"/>
    <w:rsid w:val="004F0FB9"/>
    <w:rsid w:val="004F1A35"/>
    <w:rsid w:val="004F1C3B"/>
    <w:rsid w:val="004F1C8E"/>
    <w:rsid w:val="004F2910"/>
    <w:rsid w:val="004F2DDF"/>
    <w:rsid w:val="004F2F7E"/>
    <w:rsid w:val="004F32B5"/>
    <w:rsid w:val="004F34CD"/>
    <w:rsid w:val="004F3B46"/>
    <w:rsid w:val="004F3F98"/>
    <w:rsid w:val="004F407E"/>
    <w:rsid w:val="004F41E5"/>
    <w:rsid w:val="004F437D"/>
    <w:rsid w:val="004F4419"/>
    <w:rsid w:val="004F4D32"/>
    <w:rsid w:val="004F517A"/>
    <w:rsid w:val="004F53A9"/>
    <w:rsid w:val="004F5479"/>
    <w:rsid w:val="004F6C73"/>
    <w:rsid w:val="004F6E93"/>
    <w:rsid w:val="004F7528"/>
    <w:rsid w:val="004F7BCA"/>
    <w:rsid w:val="004F7C92"/>
    <w:rsid w:val="004F7D89"/>
    <w:rsid w:val="004F7F06"/>
    <w:rsid w:val="00500940"/>
    <w:rsid w:val="00501728"/>
    <w:rsid w:val="00501981"/>
    <w:rsid w:val="00501A85"/>
    <w:rsid w:val="00501BB3"/>
    <w:rsid w:val="005021DD"/>
    <w:rsid w:val="005024BC"/>
    <w:rsid w:val="005026CA"/>
    <w:rsid w:val="005027AC"/>
    <w:rsid w:val="00502B72"/>
    <w:rsid w:val="00502D84"/>
    <w:rsid w:val="00502FB1"/>
    <w:rsid w:val="0050376D"/>
    <w:rsid w:val="00503E93"/>
    <w:rsid w:val="00504009"/>
    <w:rsid w:val="00504645"/>
    <w:rsid w:val="00504BC1"/>
    <w:rsid w:val="00504D52"/>
    <w:rsid w:val="00504F04"/>
    <w:rsid w:val="00505134"/>
    <w:rsid w:val="0050570C"/>
    <w:rsid w:val="00505C04"/>
    <w:rsid w:val="0050601B"/>
    <w:rsid w:val="00506853"/>
    <w:rsid w:val="005068C2"/>
    <w:rsid w:val="00506A60"/>
    <w:rsid w:val="00506A7C"/>
    <w:rsid w:val="00506B97"/>
    <w:rsid w:val="00506CF1"/>
    <w:rsid w:val="005076EC"/>
    <w:rsid w:val="005110E3"/>
    <w:rsid w:val="00511168"/>
    <w:rsid w:val="0051147A"/>
    <w:rsid w:val="005118E5"/>
    <w:rsid w:val="00511F15"/>
    <w:rsid w:val="00512881"/>
    <w:rsid w:val="00512B48"/>
    <w:rsid w:val="0051318C"/>
    <w:rsid w:val="00513603"/>
    <w:rsid w:val="005142CD"/>
    <w:rsid w:val="005143C9"/>
    <w:rsid w:val="00515715"/>
    <w:rsid w:val="005157A9"/>
    <w:rsid w:val="005162D1"/>
    <w:rsid w:val="0051685C"/>
    <w:rsid w:val="00516951"/>
    <w:rsid w:val="00516AD8"/>
    <w:rsid w:val="005172B2"/>
    <w:rsid w:val="005173A7"/>
    <w:rsid w:val="005176D7"/>
    <w:rsid w:val="00517742"/>
    <w:rsid w:val="005177B9"/>
    <w:rsid w:val="005177E1"/>
    <w:rsid w:val="00517B3B"/>
    <w:rsid w:val="0052049D"/>
    <w:rsid w:val="00520C0A"/>
    <w:rsid w:val="005213B9"/>
    <w:rsid w:val="00521632"/>
    <w:rsid w:val="0052177D"/>
    <w:rsid w:val="005218B6"/>
    <w:rsid w:val="005219AF"/>
    <w:rsid w:val="00521C33"/>
    <w:rsid w:val="0052213C"/>
    <w:rsid w:val="00522589"/>
    <w:rsid w:val="0052283C"/>
    <w:rsid w:val="00523272"/>
    <w:rsid w:val="0052361E"/>
    <w:rsid w:val="00523716"/>
    <w:rsid w:val="0052381F"/>
    <w:rsid w:val="005240D3"/>
    <w:rsid w:val="00524204"/>
    <w:rsid w:val="00524489"/>
    <w:rsid w:val="00524545"/>
    <w:rsid w:val="00524937"/>
    <w:rsid w:val="00524DE0"/>
    <w:rsid w:val="005255BF"/>
    <w:rsid w:val="005257DE"/>
    <w:rsid w:val="00525995"/>
    <w:rsid w:val="00526FFF"/>
    <w:rsid w:val="00527200"/>
    <w:rsid w:val="00527276"/>
    <w:rsid w:val="00527523"/>
    <w:rsid w:val="00527802"/>
    <w:rsid w:val="00527A99"/>
    <w:rsid w:val="00527CC5"/>
    <w:rsid w:val="00530157"/>
    <w:rsid w:val="00530FEB"/>
    <w:rsid w:val="00531491"/>
    <w:rsid w:val="005315A3"/>
    <w:rsid w:val="00531886"/>
    <w:rsid w:val="0053191C"/>
    <w:rsid w:val="00531EBE"/>
    <w:rsid w:val="0053217E"/>
    <w:rsid w:val="005323BB"/>
    <w:rsid w:val="00532E4D"/>
    <w:rsid w:val="00532EAD"/>
    <w:rsid w:val="00532EE5"/>
    <w:rsid w:val="00532F8B"/>
    <w:rsid w:val="00533737"/>
    <w:rsid w:val="00533D90"/>
    <w:rsid w:val="005345B8"/>
    <w:rsid w:val="0053473F"/>
    <w:rsid w:val="00534800"/>
    <w:rsid w:val="00534EEA"/>
    <w:rsid w:val="00534F54"/>
    <w:rsid w:val="00535017"/>
    <w:rsid w:val="00535079"/>
    <w:rsid w:val="0053524D"/>
    <w:rsid w:val="005352F3"/>
    <w:rsid w:val="00535650"/>
    <w:rsid w:val="005356A3"/>
    <w:rsid w:val="00535B79"/>
    <w:rsid w:val="00535D7C"/>
    <w:rsid w:val="00536312"/>
    <w:rsid w:val="00536579"/>
    <w:rsid w:val="00536C1E"/>
    <w:rsid w:val="00536DCF"/>
    <w:rsid w:val="00536ED6"/>
    <w:rsid w:val="005370EF"/>
    <w:rsid w:val="005373F0"/>
    <w:rsid w:val="00537B0A"/>
    <w:rsid w:val="0054046C"/>
    <w:rsid w:val="005411F6"/>
    <w:rsid w:val="00541B25"/>
    <w:rsid w:val="005422B9"/>
    <w:rsid w:val="0054288F"/>
    <w:rsid w:val="00542908"/>
    <w:rsid w:val="00542D1E"/>
    <w:rsid w:val="00542DDB"/>
    <w:rsid w:val="0054343A"/>
    <w:rsid w:val="005437F3"/>
    <w:rsid w:val="00543974"/>
    <w:rsid w:val="00543EBF"/>
    <w:rsid w:val="0054481F"/>
    <w:rsid w:val="00544ABA"/>
    <w:rsid w:val="0054593A"/>
    <w:rsid w:val="00545A8D"/>
    <w:rsid w:val="0054622F"/>
    <w:rsid w:val="005467FB"/>
    <w:rsid w:val="00546AE9"/>
    <w:rsid w:val="00546CA8"/>
    <w:rsid w:val="00546DEC"/>
    <w:rsid w:val="005470C8"/>
    <w:rsid w:val="00547989"/>
    <w:rsid w:val="00551320"/>
    <w:rsid w:val="005518A4"/>
    <w:rsid w:val="005522EC"/>
    <w:rsid w:val="00552768"/>
    <w:rsid w:val="00552935"/>
    <w:rsid w:val="00552A30"/>
    <w:rsid w:val="00552B12"/>
    <w:rsid w:val="00552EFB"/>
    <w:rsid w:val="00553127"/>
    <w:rsid w:val="00553704"/>
    <w:rsid w:val="005537D5"/>
    <w:rsid w:val="00554973"/>
    <w:rsid w:val="00554BE7"/>
    <w:rsid w:val="005551FD"/>
    <w:rsid w:val="00555664"/>
    <w:rsid w:val="005556F9"/>
    <w:rsid w:val="00555932"/>
    <w:rsid w:val="00555C32"/>
    <w:rsid w:val="00555C8B"/>
    <w:rsid w:val="005561A5"/>
    <w:rsid w:val="005563E0"/>
    <w:rsid w:val="00556D68"/>
    <w:rsid w:val="00556FA2"/>
    <w:rsid w:val="00557173"/>
    <w:rsid w:val="005575FE"/>
    <w:rsid w:val="005576A1"/>
    <w:rsid w:val="00557A64"/>
    <w:rsid w:val="00557EF2"/>
    <w:rsid w:val="0056052C"/>
    <w:rsid w:val="005605C0"/>
    <w:rsid w:val="00560D23"/>
    <w:rsid w:val="005615D8"/>
    <w:rsid w:val="00561746"/>
    <w:rsid w:val="0056176A"/>
    <w:rsid w:val="00561B5E"/>
    <w:rsid w:val="00562061"/>
    <w:rsid w:val="00562152"/>
    <w:rsid w:val="005626D6"/>
    <w:rsid w:val="00562B92"/>
    <w:rsid w:val="005638D4"/>
    <w:rsid w:val="00563EDA"/>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9F6"/>
    <w:rsid w:val="00575D85"/>
    <w:rsid w:val="00575E3E"/>
    <w:rsid w:val="00575FE7"/>
    <w:rsid w:val="005763B2"/>
    <w:rsid w:val="005765F5"/>
    <w:rsid w:val="00576D6C"/>
    <w:rsid w:val="00576DBD"/>
    <w:rsid w:val="0057790E"/>
    <w:rsid w:val="00577A2E"/>
    <w:rsid w:val="00577EE5"/>
    <w:rsid w:val="00580E48"/>
    <w:rsid w:val="00580F0A"/>
    <w:rsid w:val="00581246"/>
    <w:rsid w:val="00581529"/>
    <w:rsid w:val="00581CE0"/>
    <w:rsid w:val="005827CD"/>
    <w:rsid w:val="00582C3A"/>
    <w:rsid w:val="00582E1A"/>
    <w:rsid w:val="00583147"/>
    <w:rsid w:val="00583958"/>
    <w:rsid w:val="00583D5A"/>
    <w:rsid w:val="00584170"/>
    <w:rsid w:val="00584416"/>
    <w:rsid w:val="00584874"/>
    <w:rsid w:val="00584ADC"/>
    <w:rsid w:val="00584B39"/>
    <w:rsid w:val="00585028"/>
    <w:rsid w:val="005850D2"/>
    <w:rsid w:val="00585253"/>
    <w:rsid w:val="0058548A"/>
    <w:rsid w:val="005854D1"/>
    <w:rsid w:val="00585586"/>
    <w:rsid w:val="005856A2"/>
    <w:rsid w:val="0058577D"/>
    <w:rsid w:val="0058590B"/>
    <w:rsid w:val="00585BAA"/>
    <w:rsid w:val="00585DB4"/>
    <w:rsid w:val="00585F5B"/>
    <w:rsid w:val="0058620A"/>
    <w:rsid w:val="0058671A"/>
    <w:rsid w:val="00586DF9"/>
    <w:rsid w:val="00587F2C"/>
    <w:rsid w:val="00587FC0"/>
    <w:rsid w:val="005906AD"/>
    <w:rsid w:val="00590DA6"/>
    <w:rsid w:val="00590FF4"/>
    <w:rsid w:val="00591337"/>
    <w:rsid w:val="005913FE"/>
    <w:rsid w:val="0059158D"/>
    <w:rsid w:val="00591C7D"/>
    <w:rsid w:val="0059239D"/>
    <w:rsid w:val="00592A47"/>
    <w:rsid w:val="00592B03"/>
    <w:rsid w:val="00593AB9"/>
    <w:rsid w:val="00594A04"/>
    <w:rsid w:val="00594ABB"/>
    <w:rsid w:val="00594D1C"/>
    <w:rsid w:val="00594E36"/>
    <w:rsid w:val="00594F0A"/>
    <w:rsid w:val="00595086"/>
    <w:rsid w:val="005950CC"/>
    <w:rsid w:val="00595255"/>
    <w:rsid w:val="0059525E"/>
    <w:rsid w:val="00595887"/>
    <w:rsid w:val="00596123"/>
    <w:rsid w:val="005961F7"/>
    <w:rsid w:val="00596504"/>
    <w:rsid w:val="00596B9C"/>
    <w:rsid w:val="00597EEB"/>
    <w:rsid w:val="005A04BA"/>
    <w:rsid w:val="005A054D"/>
    <w:rsid w:val="005A0844"/>
    <w:rsid w:val="005A0A46"/>
    <w:rsid w:val="005A0ECA"/>
    <w:rsid w:val="005A10B9"/>
    <w:rsid w:val="005A11EA"/>
    <w:rsid w:val="005A1BF0"/>
    <w:rsid w:val="005A269F"/>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CCC"/>
    <w:rsid w:val="005B3D4A"/>
    <w:rsid w:val="005B448D"/>
    <w:rsid w:val="005B4561"/>
    <w:rsid w:val="005B4B99"/>
    <w:rsid w:val="005B4D87"/>
    <w:rsid w:val="005B519B"/>
    <w:rsid w:val="005B6111"/>
    <w:rsid w:val="005B683D"/>
    <w:rsid w:val="005B6A6D"/>
    <w:rsid w:val="005B7A9D"/>
    <w:rsid w:val="005B7DD1"/>
    <w:rsid w:val="005C00A0"/>
    <w:rsid w:val="005C0A1E"/>
    <w:rsid w:val="005C0CB5"/>
    <w:rsid w:val="005C122F"/>
    <w:rsid w:val="005C1AF1"/>
    <w:rsid w:val="005C1F42"/>
    <w:rsid w:val="005C28FA"/>
    <w:rsid w:val="005C2997"/>
    <w:rsid w:val="005C2CE8"/>
    <w:rsid w:val="005C3F1F"/>
    <w:rsid w:val="005C40F4"/>
    <w:rsid w:val="005C43BE"/>
    <w:rsid w:val="005C44F3"/>
    <w:rsid w:val="005C4916"/>
    <w:rsid w:val="005C4BBD"/>
    <w:rsid w:val="005C4BCF"/>
    <w:rsid w:val="005C5248"/>
    <w:rsid w:val="005C6222"/>
    <w:rsid w:val="005C6E4A"/>
    <w:rsid w:val="005C712D"/>
    <w:rsid w:val="005C7394"/>
    <w:rsid w:val="005C7423"/>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331"/>
    <w:rsid w:val="005D648A"/>
    <w:rsid w:val="005D7E0D"/>
    <w:rsid w:val="005E0501"/>
    <w:rsid w:val="005E0B3F"/>
    <w:rsid w:val="005E0C7F"/>
    <w:rsid w:val="005E1529"/>
    <w:rsid w:val="005E1C5D"/>
    <w:rsid w:val="005E1D5A"/>
    <w:rsid w:val="005E1FBC"/>
    <w:rsid w:val="005E234A"/>
    <w:rsid w:val="005E2867"/>
    <w:rsid w:val="005E28FD"/>
    <w:rsid w:val="005E3520"/>
    <w:rsid w:val="005E35CC"/>
    <w:rsid w:val="005E371E"/>
    <w:rsid w:val="005E3B3F"/>
    <w:rsid w:val="005E3CCC"/>
    <w:rsid w:val="005E43E9"/>
    <w:rsid w:val="005E45CF"/>
    <w:rsid w:val="005E4B45"/>
    <w:rsid w:val="005E5036"/>
    <w:rsid w:val="005E53F9"/>
    <w:rsid w:val="005E5B87"/>
    <w:rsid w:val="005E7614"/>
    <w:rsid w:val="005E7671"/>
    <w:rsid w:val="005E775D"/>
    <w:rsid w:val="005F0350"/>
    <w:rsid w:val="005F03DA"/>
    <w:rsid w:val="005F0551"/>
    <w:rsid w:val="005F0A43"/>
    <w:rsid w:val="005F0E91"/>
    <w:rsid w:val="005F0F9B"/>
    <w:rsid w:val="005F25A0"/>
    <w:rsid w:val="005F27BF"/>
    <w:rsid w:val="005F3080"/>
    <w:rsid w:val="005F3D1F"/>
    <w:rsid w:val="005F4171"/>
    <w:rsid w:val="005F46D6"/>
    <w:rsid w:val="005F4758"/>
    <w:rsid w:val="005F4DD6"/>
    <w:rsid w:val="005F50D8"/>
    <w:rsid w:val="005F53A1"/>
    <w:rsid w:val="005F5879"/>
    <w:rsid w:val="005F65B2"/>
    <w:rsid w:val="005F6B77"/>
    <w:rsid w:val="005F7487"/>
    <w:rsid w:val="005F7625"/>
    <w:rsid w:val="005F7B18"/>
    <w:rsid w:val="006002C7"/>
    <w:rsid w:val="00600CBA"/>
    <w:rsid w:val="00600F95"/>
    <w:rsid w:val="00601385"/>
    <w:rsid w:val="00601839"/>
    <w:rsid w:val="00602493"/>
    <w:rsid w:val="00602626"/>
    <w:rsid w:val="00602759"/>
    <w:rsid w:val="0060277A"/>
    <w:rsid w:val="00602B7C"/>
    <w:rsid w:val="00603312"/>
    <w:rsid w:val="006046BF"/>
    <w:rsid w:val="00604DC7"/>
    <w:rsid w:val="00604E47"/>
    <w:rsid w:val="00605028"/>
    <w:rsid w:val="00605441"/>
    <w:rsid w:val="00606115"/>
    <w:rsid w:val="006063A7"/>
    <w:rsid w:val="006068A8"/>
    <w:rsid w:val="00606970"/>
    <w:rsid w:val="00606A20"/>
    <w:rsid w:val="006072C6"/>
    <w:rsid w:val="00607A2E"/>
    <w:rsid w:val="00607D8D"/>
    <w:rsid w:val="0061072A"/>
    <w:rsid w:val="00610BB8"/>
    <w:rsid w:val="00612BC5"/>
    <w:rsid w:val="006130F7"/>
    <w:rsid w:val="00613AF8"/>
    <w:rsid w:val="00613D8E"/>
    <w:rsid w:val="006142E0"/>
    <w:rsid w:val="0061444B"/>
    <w:rsid w:val="006154AA"/>
    <w:rsid w:val="0061554E"/>
    <w:rsid w:val="00616112"/>
    <w:rsid w:val="00616999"/>
    <w:rsid w:val="006173CF"/>
    <w:rsid w:val="006175A0"/>
    <w:rsid w:val="00620035"/>
    <w:rsid w:val="006205CA"/>
    <w:rsid w:val="006206BF"/>
    <w:rsid w:val="00620FF4"/>
    <w:rsid w:val="0062148A"/>
    <w:rsid w:val="006214EB"/>
    <w:rsid w:val="00621F53"/>
    <w:rsid w:val="00622228"/>
    <w:rsid w:val="00622925"/>
    <w:rsid w:val="00622A6C"/>
    <w:rsid w:val="00622E2A"/>
    <w:rsid w:val="00622FD6"/>
    <w:rsid w:val="00623089"/>
    <w:rsid w:val="0062308E"/>
    <w:rsid w:val="006234C4"/>
    <w:rsid w:val="00623A6F"/>
    <w:rsid w:val="006244C9"/>
    <w:rsid w:val="006245F6"/>
    <w:rsid w:val="0062475D"/>
    <w:rsid w:val="0062495F"/>
    <w:rsid w:val="0062496B"/>
    <w:rsid w:val="00625798"/>
    <w:rsid w:val="00625805"/>
    <w:rsid w:val="006259EF"/>
    <w:rsid w:val="00625B48"/>
    <w:rsid w:val="006260F6"/>
    <w:rsid w:val="0062660B"/>
    <w:rsid w:val="00626AD1"/>
    <w:rsid w:val="006272A4"/>
    <w:rsid w:val="006276DD"/>
    <w:rsid w:val="00627A58"/>
    <w:rsid w:val="006300E9"/>
    <w:rsid w:val="006304BC"/>
    <w:rsid w:val="00630DCE"/>
    <w:rsid w:val="0063106D"/>
    <w:rsid w:val="0063120A"/>
    <w:rsid w:val="006314CE"/>
    <w:rsid w:val="0063150B"/>
    <w:rsid w:val="00631585"/>
    <w:rsid w:val="00632303"/>
    <w:rsid w:val="00633B96"/>
    <w:rsid w:val="00634ACF"/>
    <w:rsid w:val="00635035"/>
    <w:rsid w:val="0063527D"/>
    <w:rsid w:val="0063580D"/>
    <w:rsid w:val="00635CAE"/>
    <w:rsid w:val="00636673"/>
    <w:rsid w:val="00636704"/>
    <w:rsid w:val="00637240"/>
    <w:rsid w:val="00637575"/>
    <w:rsid w:val="00637B7E"/>
    <w:rsid w:val="00642BAA"/>
    <w:rsid w:val="00643607"/>
    <w:rsid w:val="00643660"/>
    <w:rsid w:val="006436ED"/>
    <w:rsid w:val="006447DC"/>
    <w:rsid w:val="00644C95"/>
    <w:rsid w:val="00645361"/>
    <w:rsid w:val="00645817"/>
    <w:rsid w:val="00646106"/>
    <w:rsid w:val="00646711"/>
    <w:rsid w:val="00647215"/>
    <w:rsid w:val="00647310"/>
    <w:rsid w:val="006475AB"/>
    <w:rsid w:val="00647CBC"/>
    <w:rsid w:val="00650139"/>
    <w:rsid w:val="006504CA"/>
    <w:rsid w:val="006504F1"/>
    <w:rsid w:val="006506D5"/>
    <w:rsid w:val="00651704"/>
    <w:rsid w:val="0065182F"/>
    <w:rsid w:val="0065185B"/>
    <w:rsid w:val="0065216C"/>
    <w:rsid w:val="00652756"/>
    <w:rsid w:val="00652AD8"/>
    <w:rsid w:val="00652B79"/>
    <w:rsid w:val="006533C3"/>
    <w:rsid w:val="0065345D"/>
    <w:rsid w:val="0065381B"/>
    <w:rsid w:val="00654068"/>
    <w:rsid w:val="00654188"/>
    <w:rsid w:val="00654334"/>
    <w:rsid w:val="0065479C"/>
    <w:rsid w:val="00654B38"/>
    <w:rsid w:val="00654B83"/>
    <w:rsid w:val="00654C0F"/>
    <w:rsid w:val="00655061"/>
    <w:rsid w:val="0065510C"/>
    <w:rsid w:val="0065565F"/>
    <w:rsid w:val="0065589D"/>
    <w:rsid w:val="00655992"/>
    <w:rsid w:val="00655A2A"/>
    <w:rsid w:val="00655B63"/>
    <w:rsid w:val="006571F6"/>
    <w:rsid w:val="00657EBE"/>
    <w:rsid w:val="00660620"/>
    <w:rsid w:val="00660B40"/>
    <w:rsid w:val="00661069"/>
    <w:rsid w:val="006613F4"/>
    <w:rsid w:val="006618CC"/>
    <w:rsid w:val="00661AC8"/>
    <w:rsid w:val="00661ACB"/>
    <w:rsid w:val="00661E09"/>
    <w:rsid w:val="00662111"/>
    <w:rsid w:val="00662118"/>
    <w:rsid w:val="00662287"/>
    <w:rsid w:val="00662E2F"/>
    <w:rsid w:val="006638AD"/>
    <w:rsid w:val="00663949"/>
    <w:rsid w:val="00663F40"/>
    <w:rsid w:val="0066427F"/>
    <w:rsid w:val="006655D5"/>
    <w:rsid w:val="00666D30"/>
    <w:rsid w:val="0066732C"/>
    <w:rsid w:val="006679F5"/>
    <w:rsid w:val="00667B77"/>
    <w:rsid w:val="00667D4C"/>
    <w:rsid w:val="00667D81"/>
    <w:rsid w:val="0067013A"/>
    <w:rsid w:val="00670F07"/>
    <w:rsid w:val="006710F1"/>
    <w:rsid w:val="006716DA"/>
    <w:rsid w:val="00671804"/>
    <w:rsid w:val="00672381"/>
    <w:rsid w:val="00672893"/>
    <w:rsid w:val="006728ED"/>
    <w:rsid w:val="00672EB7"/>
    <w:rsid w:val="00673233"/>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3EAB"/>
    <w:rsid w:val="006840C6"/>
    <w:rsid w:val="0068436C"/>
    <w:rsid w:val="00684AA8"/>
    <w:rsid w:val="00684EAB"/>
    <w:rsid w:val="006851C4"/>
    <w:rsid w:val="0068545E"/>
    <w:rsid w:val="00685FD4"/>
    <w:rsid w:val="006860A2"/>
    <w:rsid w:val="00686612"/>
    <w:rsid w:val="0068661E"/>
    <w:rsid w:val="00687BDE"/>
    <w:rsid w:val="00687D2A"/>
    <w:rsid w:val="00690A49"/>
    <w:rsid w:val="00690BB6"/>
    <w:rsid w:val="00691046"/>
    <w:rsid w:val="0069135B"/>
    <w:rsid w:val="00691610"/>
    <w:rsid w:val="00691B30"/>
    <w:rsid w:val="00692012"/>
    <w:rsid w:val="00692076"/>
    <w:rsid w:val="00692C87"/>
    <w:rsid w:val="00692F5E"/>
    <w:rsid w:val="00693E1F"/>
    <w:rsid w:val="00693ECB"/>
    <w:rsid w:val="00694482"/>
    <w:rsid w:val="00694797"/>
    <w:rsid w:val="00694F2D"/>
    <w:rsid w:val="00695246"/>
    <w:rsid w:val="00695257"/>
    <w:rsid w:val="006954AC"/>
    <w:rsid w:val="00695562"/>
    <w:rsid w:val="00695887"/>
    <w:rsid w:val="00695A06"/>
    <w:rsid w:val="006963E2"/>
    <w:rsid w:val="006967ED"/>
    <w:rsid w:val="00697010"/>
    <w:rsid w:val="00697733"/>
    <w:rsid w:val="00697CE4"/>
    <w:rsid w:val="00697DD7"/>
    <w:rsid w:val="006A1B46"/>
    <w:rsid w:val="006A254E"/>
    <w:rsid w:val="006A2C30"/>
    <w:rsid w:val="006A2EE1"/>
    <w:rsid w:val="006A301C"/>
    <w:rsid w:val="006A307F"/>
    <w:rsid w:val="006A3E2B"/>
    <w:rsid w:val="006A3FF2"/>
    <w:rsid w:val="006A45D6"/>
    <w:rsid w:val="006A4ED7"/>
    <w:rsid w:val="006A5DD8"/>
    <w:rsid w:val="006A60F4"/>
    <w:rsid w:val="006A6262"/>
    <w:rsid w:val="006A63D8"/>
    <w:rsid w:val="006A6E17"/>
    <w:rsid w:val="006B120D"/>
    <w:rsid w:val="006B17E7"/>
    <w:rsid w:val="006B19E8"/>
    <w:rsid w:val="006B1A8A"/>
    <w:rsid w:val="006B1FD5"/>
    <w:rsid w:val="006B24D6"/>
    <w:rsid w:val="006B2F57"/>
    <w:rsid w:val="006B3383"/>
    <w:rsid w:val="006B3B9C"/>
    <w:rsid w:val="006B3BB4"/>
    <w:rsid w:val="006B475C"/>
    <w:rsid w:val="006B478E"/>
    <w:rsid w:val="006B506C"/>
    <w:rsid w:val="006B555A"/>
    <w:rsid w:val="006B5BD6"/>
    <w:rsid w:val="006B5ED4"/>
    <w:rsid w:val="006B600A"/>
    <w:rsid w:val="006B6061"/>
    <w:rsid w:val="006B61AA"/>
    <w:rsid w:val="006B6635"/>
    <w:rsid w:val="006B674F"/>
    <w:rsid w:val="006B71CA"/>
    <w:rsid w:val="006B7466"/>
    <w:rsid w:val="006B7A69"/>
    <w:rsid w:val="006B7B26"/>
    <w:rsid w:val="006B7D22"/>
    <w:rsid w:val="006B7D2C"/>
    <w:rsid w:val="006C030D"/>
    <w:rsid w:val="006C1019"/>
    <w:rsid w:val="006C2006"/>
    <w:rsid w:val="006C2BB5"/>
    <w:rsid w:val="006C2BEE"/>
    <w:rsid w:val="006C2C71"/>
    <w:rsid w:val="006C376F"/>
    <w:rsid w:val="006C378C"/>
    <w:rsid w:val="006C3AD8"/>
    <w:rsid w:val="006C4516"/>
    <w:rsid w:val="006C455E"/>
    <w:rsid w:val="006C4877"/>
    <w:rsid w:val="006C5393"/>
    <w:rsid w:val="006C5643"/>
    <w:rsid w:val="006C5958"/>
    <w:rsid w:val="006C5B4F"/>
    <w:rsid w:val="006C643C"/>
    <w:rsid w:val="006C6E3A"/>
    <w:rsid w:val="006C6FD7"/>
    <w:rsid w:val="006D00DB"/>
    <w:rsid w:val="006D0176"/>
    <w:rsid w:val="006D0361"/>
    <w:rsid w:val="006D036C"/>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6F8F"/>
    <w:rsid w:val="006D72D1"/>
    <w:rsid w:val="006D7BBB"/>
    <w:rsid w:val="006D7EB0"/>
    <w:rsid w:val="006D7EC8"/>
    <w:rsid w:val="006E0138"/>
    <w:rsid w:val="006E06E9"/>
    <w:rsid w:val="006E0BB0"/>
    <w:rsid w:val="006E12C3"/>
    <w:rsid w:val="006E1351"/>
    <w:rsid w:val="006E2407"/>
    <w:rsid w:val="006E2529"/>
    <w:rsid w:val="006E2A36"/>
    <w:rsid w:val="006E2B19"/>
    <w:rsid w:val="006E3828"/>
    <w:rsid w:val="006E3C72"/>
    <w:rsid w:val="006E3DA8"/>
    <w:rsid w:val="006E40C8"/>
    <w:rsid w:val="006E45F3"/>
    <w:rsid w:val="006E476E"/>
    <w:rsid w:val="006E482F"/>
    <w:rsid w:val="006E4A2F"/>
    <w:rsid w:val="006E4ED4"/>
    <w:rsid w:val="006E5E19"/>
    <w:rsid w:val="006E61C3"/>
    <w:rsid w:val="006E7258"/>
    <w:rsid w:val="006E72EC"/>
    <w:rsid w:val="006E799D"/>
    <w:rsid w:val="006F0593"/>
    <w:rsid w:val="006F1064"/>
    <w:rsid w:val="006F153E"/>
    <w:rsid w:val="006F1B76"/>
    <w:rsid w:val="006F1EB7"/>
    <w:rsid w:val="006F1FFC"/>
    <w:rsid w:val="006F278A"/>
    <w:rsid w:val="006F3DD9"/>
    <w:rsid w:val="006F3FB1"/>
    <w:rsid w:val="006F49EF"/>
    <w:rsid w:val="006F4BE0"/>
    <w:rsid w:val="006F52E5"/>
    <w:rsid w:val="006F52FF"/>
    <w:rsid w:val="006F5333"/>
    <w:rsid w:val="006F53F4"/>
    <w:rsid w:val="006F54E1"/>
    <w:rsid w:val="006F566D"/>
    <w:rsid w:val="006F6066"/>
    <w:rsid w:val="006F6220"/>
    <w:rsid w:val="006F6850"/>
    <w:rsid w:val="006F6885"/>
    <w:rsid w:val="006F707E"/>
    <w:rsid w:val="006F7458"/>
    <w:rsid w:val="006F7754"/>
    <w:rsid w:val="006F7947"/>
    <w:rsid w:val="00700052"/>
    <w:rsid w:val="007001DC"/>
    <w:rsid w:val="007003D1"/>
    <w:rsid w:val="007004EF"/>
    <w:rsid w:val="007015D6"/>
    <w:rsid w:val="00702281"/>
    <w:rsid w:val="007025CB"/>
    <w:rsid w:val="0070307C"/>
    <w:rsid w:val="007034AA"/>
    <w:rsid w:val="007038CC"/>
    <w:rsid w:val="00703C5D"/>
    <w:rsid w:val="00703C9D"/>
    <w:rsid w:val="0070490C"/>
    <w:rsid w:val="007054F5"/>
    <w:rsid w:val="007059C0"/>
    <w:rsid w:val="00705C38"/>
    <w:rsid w:val="00705DC4"/>
    <w:rsid w:val="007060B1"/>
    <w:rsid w:val="00706465"/>
    <w:rsid w:val="0070695A"/>
    <w:rsid w:val="00706D3B"/>
    <w:rsid w:val="007072EB"/>
    <w:rsid w:val="00707349"/>
    <w:rsid w:val="0070735F"/>
    <w:rsid w:val="0070782D"/>
    <w:rsid w:val="00707D16"/>
    <w:rsid w:val="007102A6"/>
    <w:rsid w:val="00710382"/>
    <w:rsid w:val="007109C2"/>
    <w:rsid w:val="00710BD3"/>
    <w:rsid w:val="00711250"/>
    <w:rsid w:val="00711340"/>
    <w:rsid w:val="00711364"/>
    <w:rsid w:val="00711443"/>
    <w:rsid w:val="00712C42"/>
    <w:rsid w:val="0071312C"/>
    <w:rsid w:val="007136E0"/>
    <w:rsid w:val="00713985"/>
    <w:rsid w:val="00713DE4"/>
    <w:rsid w:val="00714089"/>
    <w:rsid w:val="00714C47"/>
    <w:rsid w:val="00715534"/>
    <w:rsid w:val="007157CD"/>
    <w:rsid w:val="00716462"/>
    <w:rsid w:val="00717910"/>
    <w:rsid w:val="00717BDC"/>
    <w:rsid w:val="00717CCE"/>
    <w:rsid w:val="00720093"/>
    <w:rsid w:val="00720766"/>
    <w:rsid w:val="00720AB5"/>
    <w:rsid w:val="00721084"/>
    <w:rsid w:val="00721262"/>
    <w:rsid w:val="00721D7D"/>
    <w:rsid w:val="00721D9B"/>
    <w:rsid w:val="00721E63"/>
    <w:rsid w:val="00722121"/>
    <w:rsid w:val="007224B9"/>
    <w:rsid w:val="00722F94"/>
    <w:rsid w:val="00723AA7"/>
    <w:rsid w:val="007241FA"/>
    <w:rsid w:val="00724244"/>
    <w:rsid w:val="0072432E"/>
    <w:rsid w:val="00724EA3"/>
    <w:rsid w:val="007252E8"/>
    <w:rsid w:val="0072530E"/>
    <w:rsid w:val="007255F5"/>
    <w:rsid w:val="0072593E"/>
    <w:rsid w:val="007259D0"/>
    <w:rsid w:val="00725C99"/>
    <w:rsid w:val="00726036"/>
    <w:rsid w:val="00726279"/>
    <w:rsid w:val="0072682E"/>
    <w:rsid w:val="0072692D"/>
    <w:rsid w:val="00726A9B"/>
    <w:rsid w:val="00726D75"/>
    <w:rsid w:val="0072738A"/>
    <w:rsid w:val="00727530"/>
    <w:rsid w:val="007275F1"/>
    <w:rsid w:val="007278A5"/>
    <w:rsid w:val="007279EB"/>
    <w:rsid w:val="00727E0D"/>
    <w:rsid w:val="007311C4"/>
    <w:rsid w:val="007314F0"/>
    <w:rsid w:val="00731A4B"/>
    <w:rsid w:val="00731E7C"/>
    <w:rsid w:val="00732418"/>
    <w:rsid w:val="007329EF"/>
    <w:rsid w:val="0073327A"/>
    <w:rsid w:val="00734539"/>
    <w:rsid w:val="007347E2"/>
    <w:rsid w:val="00734EBE"/>
    <w:rsid w:val="00734EE1"/>
    <w:rsid w:val="00734F68"/>
    <w:rsid w:val="00735138"/>
    <w:rsid w:val="007353F6"/>
    <w:rsid w:val="00735DD7"/>
    <w:rsid w:val="00735EA8"/>
    <w:rsid w:val="00736580"/>
    <w:rsid w:val="00736779"/>
    <w:rsid w:val="00736DD8"/>
    <w:rsid w:val="00737832"/>
    <w:rsid w:val="00737A32"/>
    <w:rsid w:val="00740106"/>
    <w:rsid w:val="0074076A"/>
    <w:rsid w:val="0074165B"/>
    <w:rsid w:val="007416B3"/>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5B4E"/>
    <w:rsid w:val="00746311"/>
    <w:rsid w:val="0074638D"/>
    <w:rsid w:val="00746484"/>
    <w:rsid w:val="007464F4"/>
    <w:rsid w:val="0074704F"/>
    <w:rsid w:val="007477BE"/>
    <w:rsid w:val="0074787C"/>
    <w:rsid w:val="00747F48"/>
    <w:rsid w:val="00747F4C"/>
    <w:rsid w:val="00747FA0"/>
    <w:rsid w:val="00750721"/>
    <w:rsid w:val="00750C12"/>
    <w:rsid w:val="00751091"/>
    <w:rsid w:val="007511DD"/>
    <w:rsid w:val="00751B83"/>
    <w:rsid w:val="007522C3"/>
    <w:rsid w:val="0075268B"/>
    <w:rsid w:val="00752B6C"/>
    <w:rsid w:val="00753191"/>
    <w:rsid w:val="00753597"/>
    <w:rsid w:val="00754359"/>
    <w:rsid w:val="00754411"/>
    <w:rsid w:val="00754856"/>
    <w:rsid w:val="00754BD9"/>
    <w:rsid w:val="00754E7A"/>
    <w:rsid w:val="0075540C"/>
    <w:rsid w:val="00755DB1"/>
    <w:rsid w:val="00756322"/>
    <w:rsid w:val="0075713A"/>
    <w:rsid w:val="007574FC"/>
    <w:rsid w:val="00757A57"/>
    <w:rsid w:val="00757BAE"/>
    <w:rsid w:val="007603F1"/>
    <w:rsid w:val="00760975"/>
    <w:rsid w:val="00760FB1"/>
    <w:rsid w:val="00761A5B"/>
    <w:rsid w:val="00761FDA"/>
    <w:rsid w:val="007621FF"/>
    <w:rsid w:val="0076288E"/>
    <w:rsid w:val="007634E3"/>
    <w:rsid w:val="00763829"/>
    <w:rsid w:val="00763A8F"/>
    <w:rsid w:val="00764194"/>
    <w:rsid w:val="0076443E"/>
    <w:rsid w:val="0076447D"/>
    <w:rsid w:val="007655CE"/>
    <w:rsid w:val="00765ED3"/>
    <w:rsid w:val="0076681D"/>
    <w:rsid w:val="00766A65"/>
    <w:rsid w:val="00766A9C"/>
    <w:rsid w:val="007671F5"/>
    <w:rsid w:val="007676B8"/>
    <w:rsid w:val="00767BDE"/>
    <w:rsid w:val="00770B20"/>
    <w:rsid w:val="0077136F"/>
    <w:rsid w:val="0077175C"/>
    <w:rsid w:val="00771870"/>
    <w:rsid w:val="00771BF9"/>
    <w:rsid w:val="00772DA0"/>
    <w:rsid w:val="00772E04"/>
    <w:rsid w:val="00772F8A"/>
    <w:rsid w:val="00773333"/>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2A6"/>
    <w:rsid w:val="0078346F"/>
    <w:rsid w:val="007839D1"/>
    <w:rsid w:val="00783E1D"/>
    <w:rsid w:val="0078410F"/>
    <w:rsid w:val="0078483B"/>
    <w:rsid w:val="00784C52"/>
    <w:rsid w:val="00784D3C"/>
    <w:rsid w:val="00784EED"/>
    <w:rsid w:val="007851E8"/>
    <w:rsid w:val="00785852"/>
    <w:rsid w:val="00785900"/>
    <w:rsid w:val="00786810"/>
    <w:rsid w:val="00786958"/>
    <w:rsid w:val="00786A97"/>
    <w:rsid w:val="00786E71"/>
    <w:rsid w:val="007905C6"/>
    <w:rsid w:val="00790642"/>
    <w:rsid w:val="007908F8"/>
    <w:rsid w:val="0079095E"/>
    <w:rsid w:val="00791047"/>
    <w:rsid w:val="00791604"/>
    <w:rsid w:val="0079162F"/>
    <w:rsid w:val="00791FD6"/>
    <w:rsid w:val="007923BC"/>
    <w:rsid w:val="007925BD"/>
    <w:rsid w:val="00792D06"/>
    <w:rsid w:val="00793D4D"/>
    <w:rsid w:val="00794627"/>
    <w:rsid w:val="00794924"/>
    <w:rsid w:val="0079506E"/>
    <w:rsid w:val="007967D1"/>
    <w:rsid w:val="007A04E7"/>
    <w:rsid w:val="007A08C8"/>
    <w:rsid w:val="007A0BC2"/>
    <w:rsid w:val="007A131B"/>
    <w:rsid w:val="007A1416"/>
    <w:rsid w:val="007A1C70"/>
    <w:rsid w:val="007A1F44"/>
    <w:rsid w:val="007A23FF"/>
    <w:rsid w:val="007A25D6"/>
    <w:rsid w:val="007A261F"/>
    <w:rsid w:val="007A27DD"/>
    <w:rsid w:val="007A295B"/>
    <w:rsid w:val="007A3424"/>
    <w:rsid w:val="007A344B"/>
    <w:rsid w:val="007A35EF"/>
    <w:rsid w:val="007A3F27"/>
    <w:rsid w:val="007A41A6"/>
    <w:rsid w:val="007A4323"/>
    <w:rsid w:val="007A43A2"/>
    <w:rsid w:val="007A4930"/>
    <w:rsid w:val="007A4D04"/>
    <w:rsid w:val="007A4D54"/>
    <w:rsid w:val="007A57FF"/>
    <w:rsid w:val="007A59F6"/>
    <w:rsid w:val="007A6508"/>
    <w:rsid w:val="007A6C97"/>
    <w:rsid w:val="007A7493"/>
    <w:rsid w:val="007A7A96"/>
    <w:rsid w:val="007B03AF"/>
    <w:rsid w:val="007B079C"/>
    <w:rsid w:val="007B0923"/>
    <w:rsid w:val="007B0A26"/>
    <w:rsid w:val="007B0B2D"/>
    <w:rsid w:val="007B10CC"/>
    <w:rsid w:val="007B1210"/>
    <w:rsid w:val="007B1543"/>
    <w:rsid w:val="007B17DD"/>
    <w:rsid w:val="007B1AC0"/>
    <w:rsid w:val="007B1B9F"/>
    <w:rsid w:val="007B1F29"/>
    <w:rsid w:val="007B25A8"/>
    <w:rsid w:val="007B270A"/>
    <w:rsid w:val="007B2D3B"/>
    <w:rsid w:val="007B2E96"/>
    <w:rsid w:val="007B3E49"/>
    <w:rsid w:val="007B52CD"/>
    <w:rsid w:val="007B531C"/>
    <w:rsid w:val="007B538F"/>
    <w:rsid w:val="007B5AC7"/>
    <w:rsid w:val="007B5B1A"/>
    <w:rsid w:val="007B6676"/>
    <w:rsid w:val="007B6AFA"/>
    <w:rsid w:val="007B7429"/>
    <w:rsid w:val="007B7557"/>
    <w:rsid w:val="007B7B02"/>
    <w:rsid w:val="007B7DC1"/>
    <w:rsid w:val="007B7EDB"/>
    <w:rsid w:val="007B7FA4"/>
    <w:rsid w:val="007C0718"/>
    <w:rsid w:val="007C0ADA"/>
    <w:rsid w:val="007C0EB3"/>
    <w:rsid w:val="007C1258"/>
    <w:rsid w:val="007C19AD"/>
    <w:rsid w:val="007C1F83"/>
    <w:rsid w:val="007C2977"/>
    <w:rsid w:val="007C2A16"/>
    <w:rsid w:val="007C2A4C"/>
    <w:rsid w:val="007C2ABC"/>
    <w:rsid w:val="007C3598"/>
    <w:rsid w:val="007C375A"/>
    <w:rsid w:val="007C3E8C"/>
    <w:rsid w:val="007C3FA8"/>
    <w:rsid w:val="007C417E"/>
    <w:rsid w:val="007C48F3"/>
    <w:rsid w:val="007C5364"/>
    <w:rsid w:val="007C5956"/>
    <w:rsid w:val="007C5F1A"/>
    <w:rsid w:val="007C6546"/>
    <w:rsid w:val="007C6552"/>
    <w:rsid w:val="007C669D"/>
    <w:rsid w:val="007C68DA"/>
    <w:rsid w:val="007C6AC8"/>
    <w:rsid w:val="007C777A"/>
    <w:rsid w:val="007C7BB9"/>
    <w:rsid w:val="007D01D9"/>
    <w:rsid w:val="007D1C9B"/>
    <w:rsid w:val="007D2159"/>
    <w:rsid w:val="007D229A"/>
    <w:rsid w:val="007D2AEF"/>
    <w:rsid w:val="007D2E90"/>
    <w:rsid w:val="007D2F44"/>
    <w:rsid w:val="007D2F4D"/>
    <w:rsid w:val="007D30F9"/>
    <w:rsid w:val="007D3259"/>
    <w:rsid w:val="007D3BF2"/>
    <w:rsid w:val="007D3C76"/>
    <w:rsid w:val="007D3C97"/>
    <w:rsid w:val="007D4178"/>
    <w:rsid w:val="007D4312"/>
    <w:rsid w:val="007D4D33"/>
    <w:rsid w:val="007D535B"/>
    <w:rsid w:val="007D5403"/>
    <w:rsid w:val="007D540B"/>
    <w:rsid w:val="007D5ACC"/>
    <w:rsid w:val="007D62A9"/>
    <w:rsid w:val="007D6373"/>
    <w:rsid w:val="007D66E5"/>
    <w:rsid w:val="007D6722"/>
    <w:rsid w:val="007D7175"/>
    <w:rsid w:val="007D72A5"/>
    <w:rsid w:val="007D73F9"/>
    <w:rsid w:val="007D7AD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067"/>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2F45"/>
    <w:rsid w:val="007F4247"/>
    <w:rsid w:val="007F4C0A"/>
    <w:rsid w:val="007F50B1"/>
    <w:rsid w:val="007F58C6"/>
    <w:rsid w:val="007F5EC6"/>
    <w:rsid w:val="007F5F98"/>
    <w:rsid w:val="007F6851"/>
    <w:rsid w:val="007F6880"/>
    <w:rsid w:val="007F76B4"/>
    <w:rsid w:val="007F7E00"/>
    <w:rsid w:val="008001B4"/>
    <w:rsid w:val="00800300"/>
    <w:rsid w:val="008003BF"/>
    <w:rsid w:val="008003C5"/>
    <w:rsid w:val="0080046A"/>
    <w:rsid w:val="00800769"/>
    <w:rsid w:val="008007B8"/>
    <w:rsid w:val="00800ED2"/>
    <w:rsid w:val="0080125C"/>
    <w:rsid w:val="0080191A"/>
    <w:rsid w:val="00801AB2"/>
    <w:rsid w:val="00801AD0"/>
    <w:rsid w:val="0080245F"/>
    <w:rsid w:val="00802B3A"/>
    <w:rsid w:val="00802BFD"/>
    <w:rsid w:val="00802E74"/>
    <w:rsid w:val="00802EE4"/>
    <w:rsid w:val="00803697"/>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28B1"/>
    <w:rsid w:val="008128FF"/>
    <w:rsid w:val="00813FD5"/>
    <w:rsid w:val="00814E3E"/>
    <w:rsid w:val="00814F60"/>
    <w:rsid w:val="00815020"/>
    <w:rsid w:val="0081581D"/>
    <w:rsid w:val="00815CB7"/>
    <w:rsid w:val="008163E8"/>
    <w:rsid w:val="00816A63"/>
    <w:rsid w:val="00816E9B"/>
    <w:rsid w:val="00816FCB"/>
    <w:rsid w:val="008172BE"/>
    <w:rsid w:val="00817B71"/>
    <w:rsid w:val="00817F70"/>
    <w:rsid w:val="00820244"/>
    <w:rsid w:val="008205E8"/>
    <w:rsid w:val="00820D15"/>
    <w:rsid w:val="00820DCE"/>
    <w:rsid w:val="00820E10"/>
    <w:rsid w:val="0082102D"/>
    <w:rsid w:val="008216F9"/>
    <w:rsid w:val="00822118"/>
    <w:rsid w:val="008221B3"/>
    <w:rsid w:val="0082248E"/>
    <w:rsid w:val="00822944"/>
    <w:rsid w:val="00822F2E"/>
    <w:rsid w:val="00822FAA"/>
    <w:rsid w:val="0082372B"/>
    <w:rsid w:val="00823FB6"/>
    <w:rsid w:val="00824B6F"/>
    <w:rsid w:val="00824FDF"/>
    <w:rsid w:val="00825125"/>
    <w:rsid w:val="008253AB"/>
    <w:rsid w:val="008256EA"/>
    <w:rsid w:val="00825749"/>
    <w:rsid w:val="008257CC"/>
    <w:rsid w:val="008257F2"/>
    <w:rsid w:val="00825F5C"/>
    <w:rsid w:val="008272E2"/>
    <w:rsid w:val="008274BF"/>
    <w:rsid w:val="00827A7E"/>
    <w:rsid w:val="00830DC3"/>
    <w:rsid w:val="00831555"/>
    <w:rsid w:val="0083188C"/>
    <w:rsid w:val="008319D5"/>
    <w:rsid w:val="00831F52"/>
    <w:rsid w:val="008320DA"/>
    <w:rsid w:val="00832154"/>
    <w:rsid w:val="00832F5C"/>
    <w:rsid w:val="008338CC"/>
    <w:rsid w:val="00833DC9"/>
    <w:rsid w:val="00834046"/>
    <w:rsid w:val="00834086"/>
    <w:rsid w:val="00834128"/>
    <w:rsid w:val="00834DE6"/>
    <w:rsid w:val="00834ECD"/>
    <w:rsid w:val="00834FB6"/>
    <w:rsid w:val="008359E0"/>
    <w:rsid w:val="00835CCC"/>
    <w:rsid w:val="0083689A"/>
    <w:rsid w:val="008368A9"/>
    <w:rsid w:val="0083746C"/>
    <w:rsid w:val="008376F6"/>
    <w:rsid w:val="00837B08"/>
    <w:rsid w:val="00837B4F"/>
    <w:rsid w:val="00837D5B"/>
    <w:rsid w:val="00840516"/>
    <w:rsid w:val="00840607"/>
    <w:rsid w:val="00840739"/>
    <w:rsid w:val="00840A16"/>
    <w:rsid w:val="00840B9F"/>
    <w:rsid w:val="00841046"/>
    <w:rsid w:val="008418F4"/>
    <w:rsid w:val="00841CD2"/>
    <w:rsid w:val="00841DAD"/>
    <w:rsid w:val="00841E14"/>
    <w:rsid w:val="00842899"/>
    <w:rsid w:val="00842B77"/>
    <w:rsid w:val="00842B92"/>
    <w:rsid w:val="0084309F"/>
    <w:rsid w:val="008431BC"/>
    <w:rsid w:val="00843454"/>
    <w:rsid w:val="008435CF"/>
    <w:rsid w:val="00843B85"/>
    <w:rsid w:val="0084556E"/>
    <w:rsid w:val="00845B5C"/>
    <w:rsid w:val="00845C12"/>
    <w:rsid w:val="008468C3"/>
    <w:rsid w:val="008469D9"/>
    <w:rsid w:val="00846DC0"/>
    <w:rsid w:val="008470A4"/>
    <w:rsid w:val="0084749C"/>
    <w:rsid w:val="008474A7"/>
    <w:rsid w:val="008506B6"/>
    <w:rsid w:val="0085083C"/>
    <w:rsid w:val="00850AE0"/>
    <w:rsid w:val="00851CE6"/>
    <w:rsid w:val="00851E7A"/>
    <w:rsid w:val="008524D2"/>
    <w:rsid w:val="008526B5"/>
    <w:rsid w:val="00852E19"/>
    <w:rsid w:val="00853460"/>
    <w:rsid w:val="008544C5"/>
    <w:rsid w:val="008551A3"/>
    <w:rsid w:val="008559E1"/>
    <w:rsid w:val="00855A38"/>
    <w:rsid w:val="00856403"/>
    <w:rsid w:val="00856441"/>
    <w:rsid w:val="00856833"/>
    <w:rsid w:val="00856840"/>
    <w:rsid w:val="008568F3"/>
    <w:rsid w:val="00856AEB"/>
    <w:rsid w:val="00860364"/>
    <w:rsid w:val="0086087C"/>
    <w:rsid w:val="0086099F"/>
    <w:rsid w:val="00860D8E"/>
    <w:rsid w:val="00860DF8"/>
    <w:rsid w:val="00861562"/>
    <w:rsid w:val="008617B9"/>
    <w:rsid w:val="00861D51"/>
    <w:rsid w:val="00862040"/>
    <w:rsid w:val="008624EE"/>
    <w:rsid w:val="0086275E"/>
    <w:rsid w:val="00863CDF"/>
    <w:rsid w:val="00864384"/>
    <w:rsid w:val="00864440"/>
    <w:rsid w:val="00864895"/>
    <w:rsid w:val="00864D76"/>
    <w:rsid w:val="008650FC"/>
    <w:rsid w:val="00866E61"/>
    <w:rsid w:val="00866EB3"/>
    <w:rsid w:val="0086701A"/>
    <w:rsid w:val="008670DE"/>
    <w:rsid w:val="00867586"/>
    <w:rsid w:val="00867BD2"/>
    <w:rsid w:val="008707F7"/>
    <w:rsid w:val="008712FD"/>
    <w:rsid w:val="008716A1"/>
    <w:rsid w:val="00872AA7"/>
    <w:rsid w:val="00872D3F"/>
    <w:rsid w:val="008731D2"/>
    <w:rsid w:val="008733AA"/>
    <w:rsid w:val="008733E4"/>
    <w:rsid w:val="008735F6"/>
    <w:rsid w:val="008736B6"/>
    <w:rsid w:val="00873C5D"/>
    <w:rsid w:val="00873F15"/>
    <w:rsid w:val="00874096"/>
    <w:rsid w:val="0087492C"/>
    <w:rsid w:val="008756A4"/>
    <w:rsid w:val="00875793"/>
    <w:rsid w:val="00875E5E"/>
    <w:rsid w:val="00875F73"/>
    <w:rsid w:val="008768E8"/>
    <w:rsid w:val="008769A1"/>
    <w:rsid w:val="00877049"/>
    <w:rsid w:val="00877BEA"/>
    <w:rsid w:val="00877F56"/>
    <w:rsid w:val="00880933"/>
    <w:rsid w:val="00880D53"/>
    <w:rsid w:val="00880F30"/>
    <w:rsid w:val="00881072"/>
    <w:rsid w:val="00881E99"/>
    <w:rsid w:val="00882238"/>
    <w:rsid w:val="008822AD"/>
    <w:rsid w:val="008833E8"/>
    <w:rsid w:val="008840EA"/>
    <w:rsid w:val="008855B1"/>
    <w:rsid w:val="00885B71"/>
    <w:rsid w:val="00885E13"/>
    <w:rsid w:val="00886100"/>
    <w:rsid w:val="00886333"/>
    <w:rsid w:val="008865C8"/>
    <w:rsid w:val="00887B48"/>
    <w:rsid w:val="00890A3C"/>
    <w:rsid w:val="00890EC6"/>
    <w:rsid w:val="0089111A"/>
    <w:rsid w:val="008915DD"/>
    <w:rsid w:val="0089176E"/>
    <w:rsid w:val="008917E0"/>
    <w:rsid w:val="008918B6"/>
    <w:rsid w:val="00891BA1"/>
    <w:rsid w:val="00891C53"/>
    <w:rsid w:val="008922FD"/>
    <w:rsid w:val="00892365"/>
    <w:rsid w:val="0089298B"/>
    <w:rsid w:val="00892B0F"/>
    <w:rsid w:val="00892B61"/>
    <w:rsid w:val="00892BE5"/>
    <w:rsid w:val="00892DCD"/>
    <w:rsid w:val="00893636"/>
    <w:rsid w:val="0089387C"/>
    <w:rsid w:val="00893968"/>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16F4"/>
    <w:rsid w:val="008A220F"/>
    <w:rsid w:val="008A2282"/>
    <w:rsid w:val="008A2663"/>
    <w:rsid w:val="008A28B6"/>
    <w:rsid w:val="008A2BB1"/>
    <w:rsid w:val="008A3466"/>
    <w:rsid w:val="008A389F"/>
    <w:rsid w:val="008A3D02"/>
    <w:rsid w:val="008A46AC"/>
    <w:rsid w:val="008A46C6"/>
    <w:rsid w:val="008A4FEB"/>
    <w:rsid w:val="008A5940"/>
    <w:rsid w:val="008A732B"/>
    <w:rsid w:val="008A73B2"/>
    <w:rsid w:val="008A7425"/>
    <w:rsid w:val="008A7C3C"/>
    <w:rsid w:val="008B0003"/>
    <w:rsid w:val="008B043F"/>
    <w:rsid w:val="008B0808"/>
    <w:rsid w:val="008B0AEC"/>
    <w:rsid w:val="008B0D3D"/>
    <w:rsid w:val="008B0FB4"/>
    <w:rsid w:val="008B1828"/>
    <w:rsid w:val="008B1E53"/>
    <w:rsid w:val="008B1E5B"/>
    <w:rsid w:val="008B1F07"/>
    <w:rsid w:val="008B22D4"/>
    <w:rsid w:val="008B24DC"/>
    <w:rsid w:val="008B250F"/>
    <w:rsid w:val="008B2800"/>
    <w:rsid w:val="008B2E11"/>
    <w:rsid w:val="008B31EA"/>
    <w:rsid w:val="008B389D"/>
    <w:rsid w:val="008B39FB"/>
    <w:rsid w:val="008B3C5C"/>
    <w:rsid w:val="008B421E"/>
    <w:rsid w:val="008B4FCC"/>
    <w:rsid w:val="008B50E1"/>
    <w:rsid w:val="008B5299"/>
    <w:rsid w:val="008B52BD"/>
    <w:rsid w:val="008B5A5F"/>
    <w:rsid w:val="008B5AB0"/>
    <w:rsid w:val="008B5D36"/>
    <w:rsid w:val="008B5EA7"/>
    <w:rsid w:val="008B6054"/>
    <w:rsid w:val="008B6DA2"/>
    <w:rsid w:val="008B6E5C"/>
    <w:rsid w:val="008B7B08"/>
    <w:rsid w:val="008C0126"/>
    <w:rsid w:val="008C0144"/>
    <w:rsid w:val="008C068D"/>
    <w:rsid w:val="008C0724"/>
    <w:rsid w:val="008C08E6"/>
    <w:rsid w:val="008C13F0"/>
    <w:rsid w:val="008C1651"/>
    <w:rsid w:val="008C1F26"/>
    <w:rsid w:val="008C1F57"/>
    <w:rsid w:val="008C2469"/>
    <w:rsid w:val="008C2A3A"/>
    <w:rsid w:val="008C2B77"/>
    <w:rsid w:val="008C2DAD"/>
    <w:rsid w:val="008C349F"/>
    <w:rsid w:val="008C3761"/>
    <w:rsid w:val="008C376C"/>
    <w:rsid w:val="008C47A0"/>
    <w:rsid w:val="008C4C7E"/>
    <w:rsid w:val="008C56FB"/>
    <w:rsid w:val="008C5C46"/>
    <w:rsid w:val="008C5EDD"/>
    <w:rsid w:val="008C6184"/>
    <w:rsid w:val="008C6865"/>
    <w:rsid w:val="008C7008"/>
    <w:rsid w:val="008C75BA"/>
    <w:rsid w:val="008C785E"/>
    <w:rsid w:val="008C7DD4"/>
    <w:rsid w:val="008D009F"/>
    <w:rsid w:val="008D0556"/>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8EB"/>
    <w:rsid w:val="008D7D04"/>
    <w:rsid w:val="008D7EB7"/>
    <w:rsid w:val="008E003D"/>
    <w:rsid w:val="008E0430"/>
    <w:rsid w:val="008E0E4F"/>
    <w:rsid w:val="008E0EB8"/>
    <w:rsid w:val="008E10A6"/>
    <w:rsid w:val="008E1271"/>
    <w:rsid w:val="008E14A9"/>
    <w:rsid w:val="008E1A5B"/>
    <w:rsid w:val="008E20A6"/>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8D8"/>
    <w:rsid w:val="008E7B35"/>
    <w:rsid w:val="008F0A38"/>
    <w:rsid w:val="008F0F84"/>
    <w:rsid w:val="008F1014"/>
    <w:rsid w:val="008F11C9"/>
    <w:rsid w:val="008F14BD"/>
    <w:rsid w:val="008F157B"/>
    <w:rsid w:val="008F1E60"/>
    <w:rsid w:val="008F23D8"/>
    <w:rsid w:val="008F2FD5"/>
    <w:rsid w:val="008F31F2"/>
    <w:rsid w:val="008F37E5"/>
    <w:rsid w:val="008F3A91"/>
    <w:rsid w:val="008F42B5"/>
    <w:rsid w:val="008F48C2"/>
    <w:rsid w:val="008F4DF9"/>
    <w:rsid w:val="008F555F"/>
    <w:rsid w:val="008F5840"/>
    <w:rsid w:val="008F593B"/>
    <w:rsid w:val="008F5EEF"/>
    <w:rsid w:val="008F6279"/>
    <w:rsid w:val="008F66FE"/>
    <w:rsid w:val="008F6A89"/>
    <w:rsid w:val="008F72CC"/>
    <w:rsid w:val="008F72CD"/>
    <w:rsid w:val="008F7575"/>
    <w:rsid w:val="008F7A35"/>
    <w:rsid w:val="009006B8"/>
    <w:rsid w:val="00900712"/>
    <w:rsid w:val="00900727"/>
    <w:rsid w:val="00900760"/>
    <w:rsid w:val="00903028"/>
    <w:rsid w:val="009035DA"/>
    <w:rsid w:val="00903802"/>
    <w:rsid w:val="009038D3"/>
    <w:rsid w:val="00904640"/>
    <w:rsid w:val="00904748"/>
    <w:rsid w:val="00904B8E"/>
    <w:rsid w:val="00904E27"/>
    <w:rsid w:val="00905583"/>
    <w:rsid w:val="00905E02"/>
    <w:rsid w:val="00905F2A"/>
    <w:rsid w:val="009062CD"/>
    <w:rsid w:val="00906856"/>
    <w:rsid w:val="0090696D"/>
    <w:rsid w:val="00906B4C"/>
    <w:rsid w:val="00906CD6"/>
    <w:rsid w:val="00906E4D"/>
    <w:rsid w:val="00906F31"/>
    <w:rsid w:val="0090729B"/>
    <w:rsid w:val="00907576"/>
    <w:rsid w:val="009078B3"/>
    <w:rsid w:val="00907A4F"/>
    <w:rsid w:val="00907A77"/>
    <w:rsid w:val="00907C68"/>
    <w:rsid w:val="00907E00"/>
    <w:rsid w:val="0091057A"/>
    <w:rsid w:val="00910606"/>
    <w:rsid w:val="0091088D"/>
    <w:rsid w:val="00910B93"/>
    <w:rsid w:val="00910FC9"/>
    <w:rsid w:val="00911B06"/>
    <w:rsid w:val="00911D8F"/>
    <w:rsid w:val="009122A6"/>
    <w:rsid w:val="0091248C"/>
    <w:rsid w:val="0091291A"/>
    <w:rsid w:val="00912CA6"/>
    <w:rsid w:val="009133A6"/>
    <w:rsid w:val="00913612"/>
    <w:rsid w:val="0091366A"/>
    <w:rsid w:val="00913824"/>
    <w:rsid w:val="00914BF2"/>
    <w:rsid w:val="00915365"/>
    <w:rsid w:val="00915757"/>
    <w:rsid w:val="009159B3"/>
    <w:rsid w:val="00915DFE"/>
    <w:rsid w:val="00915FC5"/>
    <w:rsid w:val="0091607D"/>
    <w:rsid w:val="00916181"/>
    <w:rsid w:val="00916198"/>
    <w:rsid w:val="00916E89"/>
    <w:rsid w:val="00917D77"/>
    <w:rsid w:val="009204C5"/>
    <w:rsid w:val="00920BC4"/>
    <w:rsid w:val="0092180D"/>
    <w:rsid w:val="009218BD"/>
    <w:rsid w:val="009222DE"/>
    <w:rsid w:val="00922A0E"/>
    <w:rsid w:val="00922F17"/>
    <w:rsid w:val="00922F51"/>
    <w:rsid w:val="009232C9"/>
    <w:rsid w:val="009232D5"/>
    <w:rsid w:val="00923608"/>
    <w:rsid w:val="009238E5"/>
    <w:rsid w:val="00923F12"/>
    <w:rsid w:val="0092448D"/>
    <w:rsid w:val="00924FF8"/>
    <w:rsid w:val="009258AE"/>
    <w:rsid w:val="00925BA8"/>
    <w:rsid w:val="009264D2"/>
    <w:rsid w:val="00926DA7"/>
    <w:rsid w:val="00927056"/>
    <w:rsid w:val="00927630"/>
    <w:rsid w:val="00927929"/>
    <w:rsid w:val="00927F41"/>
    <w:rsid w:val="00927F8B"/>
    <w:rsid w:val="0093005B"/>
    <w:rsid w:val="009301FF"/>
    <w:rsid w:val="0093029B"/>
    <w:rsid w:val="0093094D"/>
    <w:rsid w:val="009312BE"/>
    <w:rsid w:val="009323B2"/>
    <w:rsid w:val="009328C7"/>
    <w:rsid w:val="009336EC"/>
    <w:rsid w:val="00933F56"/>
    <w:rsid w:val="00933F68"/>
    <w:rsid w:val="0093444C"/>
    <w:rsid w:val="00934A93"/>
    <w:rsid w:val="00934C13"/>
    <w:rsid w:val="0093515C"/>
    <w:rsid w:val="00935228"/>
    <w:rsid w:val="00935294"/>
    <w:rsid w:val="009355A2"/>
    <w:rsid w:val="00935D7A"/>
    <w:rsid w:val="00935DE8"/>
    <w:rsid w:val="00935F9E"/>
    <w:rsid w:val="00936D98"/>
    <w:rsid w:val="00937335"/>
    <w:rsid w:val="009378BC"/>
    <w:rsid w:val="00937C53"/>
    <w:rsid w:val="00940324"/>
    <w:rsid w:val="00941523"/>
    <w:rsid w:val="00941EBE"/>
    <w:rsid w:val="00942C80"/>
    <w:rsid w:val="00943029"/>
    <w:rsid w:val="00943197"/>
    <w:rsid w:val="00943486"/>
    <w:rsid w:val="009435F2"/>
    <w:rsid w:val="009446D2"/>
    <w:rsid w:val="00944856"/>
    <w:rsid w:val="00944A1A"/>
    <w:rsid w:val="00944BCE"/>
    <w:rsid w:val="00945180"/>
    <w:rsid w:val="009456E6"/>
    <w:rsid w:val="0094590C"/>
    <w:rsid w:val="00946355"/>
    <w:rsid w:val="009468B7"/>
    <w:rsid w:val="00947142"/>
    <w:rsid w:val="0094724E"/>
    <w:rsid w:val="00947973"/>
    <w:rsid w:val="00947BE6"/>
    <w:rsid w:val="00950405"/>
    <w:rsid w:val="0095048D"/>
    <w:rsid w:val="00950563"/>
    <w:rsid w:val="00950729"/>
    <w:rsid w:val="009509C0"/>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6C58"/>
    <w:rsid w:val="009575AA"/>
    <w:rsid w:val="00957871"/>
    <w:rsid w:val="00957B0D"/>
    <w:rsid w:val="00960634"/>
    <w:rsid w:val="00960CE7"/>
    <w:rsid w:val="00961A13"/>
    <w:rsid w:val="00962397"/>
    <w:rsid w:val="00962EB2"/>
    <w:rsid w:val="00963B86"/>
    <w:rsid w:val="00964777"/>
    <w:rsid w:val="009657F1"/>
    <w:rsid w:val="00965CB7"/>
    <w:rsid w:val="0096610C"/>
    <w:rsid w:val="0096625D"/>
    <w:rsid w:val="0096648B"/>
    <w:rsid w:val="009664F5"/>
    <w:rsid w:val="00966B66"/>
    <w:rsid w:val="00967C12"/>
    <w:rsid w:val="00967EA0"/>
    <w:rsid w:val="009701A0"/>
    <w:rsid w:val="009709F8"/>
    <w:rsid w:val="009718B3"/>
    <w:rsid w:val="009726BD"/>
    <w:rsid w:val="0097271B"/>
    <w:rsid w:val="009728F6"/>
    <w:rsid w:val="00972929"/>
    <w:rsid w:val="00972F91"/>
    <w:rsid w:val="0097317C"/>
    <w:rsid w:val="00973827"/>
    <w:rsid w:val="009739F2"/>
    <w:rsid w:val="00973D63"/>
    <w:rsid w:val="0097423C"/>
    <w:rsid w:val="009742D3"/>
    <w:rsid w:val="00974353"/>
    <w:rsid w:val="00974BA3"/>
    <w:rsid w:val="00975363"/>
    <w:rsid w:val="009757CF"/>
    <w:rsid w:val="0097597B"/>
    <w:rsid w:val="00975EA4"/>
    <w:rsid w:val="00976EF3"/>
    <w:rsid w:val="00976F32"/>
    <w:rsid w:val="009770BB"/>
    <w:rsid w:val="00977BA7"/>
    <w:rsid w:val="00977E45"/>
    <w:rsid w:val="00977EB0"/>
    <w:rsid w:val="009801D4"/>
    <w:rsid w:val="00980506"/>
    <w:rsid w:val="00980517"/>
    <w:rsid w:val="0098086D"/>
    <w:rsid w:val="0098193F"/>
    <w:rsid w:val="0098194F"/>
    <w:rsid w:val="009826C8"/>
    <w:rsid w:val="00982F56"/>
    <w:rsid w:val="00982F5C"/>
    <w:rsid w:val="00983352"/>
    <w:rsid w:val="00983629"/>
    <w:rsid w:val="00983686"/>
    <w:rsid w:val="009836E4"/>
    <w:rsid w:val="0098398D"/>
    <w:rsid w:val="00983A11"/>
    <w:rsid w:val="0098412F"/>
    <w:rsid w:val="0098459D"/>
    <w:rsid w:val="009848AF"/>
    <w:rsid w:val="00984AED"/>
    <w:rsid w:val="00985D34"/>
    <w:rsid w:val="00985F28"/>
    <w:rsid w:val="00986149"/>
    <w:rsid w:val="00986176"/>
    <w:rsid w:val="0098686E"/>
    <w:rsid w:val="00986E7F"/>
    <w:rsid w:val="00987536"/>
    <w:rsid w:val="00987815"/>
    <w:rsid w:val="00987DF1"/>
    <w:rsid w:val="00990191"/>
    <w:rsid w:val="00990BD5"/>
    <w:rsid w:val="00990D07"/>
    <w:rsid w:val="0099155F"/>
    <w:rsid w:val="0099196F"/>
    <w:rsid w:val="00991AA1"/>
    <w:rsid w:val="00992814"/>
    <w:rsid w:val="00992B98"/>
    <w:rsid w:val="00992CF3"/>
    <w:rsid w:val="0099359F"/>
    <w:rsid w:val="00994871"/>
    <w:rsid w:val="00994CB8"/>
    <w:rsid w:val="00994E08"/>
    <w:rsid w:val="00995192"/>
    <w:rsid w:val="009951F9"/>
    <w:rsid w:val="009954D0"/>
    <w:rsid w:val="00995768"/>
    <w:rsid w:val="00995C95"/>
    <w:rsid w:val="00995E85"/>
    <w:rsid w:val="00995F45"/>
    <w:rsid w:val="009962A0"/>
    <w:rsid w:val="00996468"/>
    <w:rsid w:val="00996779"/>
    <w:rsid w:val="00996876"/>
    <w:rsid w:val="00996BAC"/>
    <w:rsid w:val="00996FFA"/>
    <w:rsid w:val="0099723D"/>
    <w:rsid w:val="009973F1"/>
    <w:rsid w:val="009973F3"/>
    <w:rsid w:val="009A010D"/>
    <w:rsid w:val="009A0C6F"/>
    <w:rsid w:val="009A14EF"/>
    <w:rsid w:val="009A1729"/>
    <w:rsid w:val="009A17DA"/>
    <w:rsid w:val="009A1CDA"/>
    <w:rsid w:val="009A2DF9"/>
    <w:rsid w:val="009A3A86"/>
    <w:rsid w:val="009A42B6"/>
    <w:rsid w:val="009A4869"/>
    <w:rsid w:val="009A4DBB"/>
    <w:rsid w:val="009A512B"/>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142"/>
    <w:rsid w:val="009B61EA"/>
    <w:rsid w:val="009B62D3"/>
    <w:rsid w:val="009B63CB"/>
    <w:rsid w:val="009B66AF"/>
    <w:rsid w:val="009B699F"/>
    <w:rsid w:val="009B6D48"/>
    <w:rsid w:val="009B7204"/>
    <w:rsid w:val="009B725F"/>
    <w:rsid w:val="009B7796"/>
    <w:rsid w:val="009B7B5B"/>
    <w:rsid w:val="009B7BB3"/>
    <w:rsid w:val="009B7E88"/>
    <w:rsid w:val="009C0074"/>
    <w:rsid w:val="009C0564"/>
    <w:rsid w:val="009C0D89"/>
    <w:rsid w:val="009C17DA"/>
    <w:rsid w:val="009C1D6E"/>
    <w:rsid w:val="009C21D5"/>
    <w:rsid w:val="009C2685"/>
    <w:rsid w:val="009C2CE0"/>
    <w:rsid w:val="009C2DCA"/>
    <w:rsid w:val="009C2EA8"/>
    <w:rsid w:val="009C37ED"/>
    <w:rsid w:val="009C39BC"/>
    <w:rsid w:val="009C3F01"/>
    <w:rsid w:val="009C45F0"/>
    <w:rsid w:val="009C4BC2"/>
    <w:rsid w:val="009C4D22"/>
    <w:rsid w:val="009C4E05"/>
    <w:rsid w:val="009C5144"/>
    <w:rsid w:val="009C6DD3"/>
    <w:rsid w:val="009C708C"/>
    <w:rsid w:val="009C70EA"/>
    <w:rsid w:val="009C7249"/>
    <w:rsid w:val="009C7320"/>
    <w:rsid w:val="009C76FC"/>
    <w:rsid w:val="009C7C3B"/>
    <w:rsid w:val="009D03DC"/>
    <w:rsid w:val="009D0729"/>
    <w:rsid w:val="009D0F66"/>
    <w:rsid w:val="009D1A06"/>
    <w:rsid w:val="009D1BA4"/>
    <w:rsid w:val="009D20A9"/>
    <w:rsid w:val="009D20C9"/>
    <w:rsid w:val="009D20D1"/>
    <w:rsid w:val="009D22E4"/>
    <w:rsid w:val="009D22F7"/>
    <w:rsid w:val="009D2FA0"/>
    <w:rsid w:val="009D319C"/>
    <w:rsid w:val="009D4CBF"/>
    <w:rsid w:val="009D5BAB"/>
    <w:rsid w:val="009D5FF6"/>
    <w:rsid w:val="009D61E5"/>
    <w:rsid w:val="009D6A0A"/>
    <w:rsid w:val="009D6A16"/>
    <w:rsid w:val="009D7057"/>
    <w:rsid w:val="009D7580"/>
    <w:rsid w:val="009E058F"/>
    <w:rsid w:val="009E0A9E"/>
    <w:rsid w:val="009E0F49"/>
    <w:rsid w:val="009E19A2"/>
    <w:rsid w:val="009E1F64"/>
    <w:rsid w:val="009E2BAE"/>
    <w:rsid w:val="009E3AFD"/>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67D"/>
    <w:rsid w:val="009E784E"/>
    <w:rsid w:val="009E79CB"/>
    <w:rsid w:val="009E7C89"/>
    <w:rsid w:val="009E7E46"/>
    <w:rsid w:val="009E7FC1"/>
    <w:rsid w:val="009F01E1"/>
    <w:rsid w:val="009F0B4D"/>
    <w:rsid w:val="009F1096"/>
    <w:rsid w:val="009F150E"/>
    <w:rsid w:val="009F1C22"/>
    <w:rsid w:val="009F1F04"/>
    <w:rsid w:val="009F266E"/>
    <w:rsid w:val="009F27AD"/>
    <w:rsid w:val="009F3840"/>
    <w:rsid w:val="009F3FB5"/>
    <w:rsid w:val="009F4118"/>
    <w:rsid w:val="009F4129"/>
    <w:rsid w:val="009F4B00"/>
    <w:rsid w:val="009F4DA4"/>
    <w:rsid w:val="009F521F"/>
    <w:rsid w:val="009F5356"/>
    <w:rsid w:val="009F553C"/>
    <w:rsid w:val="009F59F8"/>
    <w:rsid w:val="009F5D88"/>
    <w:rsid w:val="009F7A7D"/>
    <w:rsid w:val="00A00457"/>
    <w:rsid w:val="00A005B0"/>
    <w:rsid w:val="00A00C0B"/>
    <w:rsid w:val="00A00CEA"/>
    <w:rsid w:val="00A01370"/>
    <w:rsid w:val="00A01373"/>
    <w:rsid w:val="00A01514"/>
    <w:rsid w:val="00A01F17"/>
    <w:rsid w:val="00A01F48"/>
    <w:rsid w:val="00A022A5"/>
    <w:rsid w:val="00A024FD"/>
    <w:rsid w:val="00A02E38"/>
    <w:rsid w:val="00A03A22"/>
    <w:rsid w:val="00A04294"/>
    <w:rsid w:val="00A04634"/>
    <w:rsid w:val="00A0497B"/>
    <w:rsid w:val="00A04D67"/>
    <w:rsid w:val="00A05672"/>
    <w:rsid w:val="00A05AA2"/>
    <w:rsid w:val="00A06119"/>
    <w:rsid w:val="00A063A5"/>
    <w:rsid w:val="00A0642B"/>
    <w:rsid w:val="00A0663C"/>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49BF"/>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1F9"/>
    <w:rsid w:val="00A25294"/>
    <w:rsid w:val="00A254EE"/>
    <w:rsid w:val="00A25BE7"/>
    <w:rsid w:val="00A26171"/>
    <w:rsid w:val="00A26475"/>
    <w:rsid w:val="00A26F7C"/>
    <w:rsid w:val="00A27008"/>
    <w:rsid w:val="00A273DB"/>
    <w:rsid w:val="00A2787E"/>
    <w:rsid w:val="00A27AB7"/>
    <w:rsid w:val="00A27CDF"/>
    <w:rsid w:val="00A3042A"/>
    <w:rsid w:val="00A309C6"/>
    <w:rsid w:val="00A30D13"/>
    <w:rsid w:val="00A312F6"/>
    <w:rsid w:val="00A3146E"/>
    <w:rsid w:val="00A314F9"/>
    <w:rsid w:val="00A319D0"/>
    <w:rsid w:val="00A31ADE"/>
    <w:rsid w:val="00A31E06"/>
    <w:rsid w:val="00A32316"/>
    <w:rsid w:val="00A330F8"/>
    <w:rsid w:val="00A33172"/>
    <w:rsid w:val="00A3364F"/>
    <w:rsid w:val="00A3420D"/>
    <w:rsid w:val="00A3432B"/>
    <w:rsid w:val="00A346BA"/>
    <w:rsid w:val="00A34BC4"/>
    <w:rsid w:val="00A34C59"/>
    <w:rsid w:val="00A34C67"/>
    <w:rsid w:val="00A34D62"/>
    <w:rsid w:val="00A3522F"/>
    <w:rsid w:val="00A356E2"/>
    <w:rsid w:val="00A35AB5"/>
    <w:rsid w:val="00A3611D"/>
    <w:rsid w:val="00A36339"/>
    <w:rsid w:val="00A366E4"/>
    <w:rsid w:val="00A367D8"/>
    <w:rsid w:val="00A374FD"/>
    <w:rsid w:val="00A37C48"/>
    <w:rsid w:val="00A37FE7"/>
    <w:rsid w:val="00A40522"/>
    <w:rsid w:val="00A406AE"/>
    <w:rsid w:val="00A40DEF"/>
    <w:rsid w:val="00A41278"/>
    <w:rsid w:val="00A41CD0"/>
    <w:rsid w:val="00A42318"/>
    <w:rsid w:val="00A428FB"/>
    <w:rsid w:val="00A4376F"/>
    <w:rsid w:val="00A43B21"/>
    <w:rsid w:val="00A43B23"/>
    <w:rsid w:val="00A43FD0"/>
    <w:rsid w:val="00A44919"/>
    <w:rsid w:val="00A4549F"/>
    <w:rsid w:val="00A456D2"/>
    <w:rsid w:val="00A45B9B"/>
    <w:rsid w:val="00A45C93"/>
    <w:rsid w:val="00A460BF"/>
    <w:rsid w:val="00A462FE"/>
    <w:rsid w:val="00A46A7E"/>
    <w:rsid w:val="00A46C98"/>
    <w:rsid w:val="00A46EFA"/>
    <w:rsid w:val="00A4739F"/>
    <w:rsid w:val="00A4787E"/>
    <w:rsid w:val="00A501C9"/>
    <w:rsid w:val="00A5022C"/>
    <w:rsid w:val="00A50506"/>
    <w:rsid w:val="00A50F0F"/>
    <w:rsid w:val="00A50FBF"/>
    <w:rsid w:val="00A516A3"/>
    <w:rsid w:val="00A52A3E"/>
    <w:rsid w:val="00A53C82"/>
    <w:rsid w:val="00A53F55"/>
    <w:rsid w:val="00A540F6"/>
    <w:rsid w:val="00A5417B"/>
    <w:rsid w:val="00A54519"/>
    <w:rsid w:val="00A54599"/>
    <w:rsid w:val="00A54685"/>
    <w:rsid w:val="00A54794"/>
    <w:rsid w:val="00A54B82"/>
    <w:rsid w:val="00A55416"/>
    <w:rsid w:val="00A55EAB"/>
    <w:rsid w:val="00A569D4"/>
    <w:rsid w:val="00A56A44"/>
    <w:rsid w:val="00A56B6B"/>
    <w:rsid w:val="00A570C6"/>
    <w:rsid w:val="00A5723F"/>
    <w:rsid w:val="00A57413"/>
    <w:rsid w:val="00A57DB5"/>
    <w:rsid w:val="00A57DC7"/>
    <w:rsid w:val="00A57F1A"/>
    <w:rsid w:val="00A60163"/>
    <w:rsid w:val="00A6038D"/>
    <w:rsid w:val="00A605B9"/>
    <w:rsid w:val="00A60B7F"/>
    <w:rsid w:val="00A60CF0"/>
    <w:rsid w:val="00A61429"/>
    <w:rsid w:val="00A61514"/>
    <w:rsid w:val="00A61645"/>
    <w:rsid w:val="00A6178A"/>
    <w:rsid w:val="00A618E8"/>
    <w:rsid w:val="00A62080"/>
    <w:rsid w:val="00A62322"/>
    <w:rsid w:val="00A62449"/>
    <w:rsid w:val="00A62891"/>
    <w:rsid w:val="00A62DD0"/>
    <w:rsid w:val="00A630A2"/>
    <w:rsid w:val="00A632B8"/>
    <w:rsid w:val="00A63569"/>
    <w:rsid w:val="00A63A25"/>
    <w:rsid w:val="00A63BF3"/>
    <w:rsid w:val="00A64155"/>
    <w:rsid w:val="00A64942"/>
    <w:rsid w:val="00A65911"/>
    <w:rsid w:val="00A65AFC"/>
    <w:rsid w:val="00A65C0A"/>
    <w:rsid w:val="00A6643C"/>
    <w:rsid w:val="00A664E3"/>
    <w:rsid w:val="00A66F8E"/>
    <w:rsid w:val="00A6735B"/>
    <w:rsid w:val="00A67422"/>
    <w:rsid w:val="00A67533"/>
    <w:rsid w:val="00A67544"/>
    <w:rsid w:val="00A67678"/>
    <w:rsid w:val="00A67E47"/>
    <w:rsid w:val="00A7000A"/>
    <w:rsid w:val="00A70603"/>
    <w:rsid w:val="00A7075B"/>
    <w:rsid w:val="00A708D3"/>
    <w:rsid w:val="00A71629"/>
    <w:rsid w:val="00A71CE6"/>
    <w:rsid w:val="00A71D23"/>
    <w:rsid w:val="00A72030"/>
    <w:rsid w:val="00A72AE9"/>
    <w:rsid w:val="00A730E7"/>
    <w:rsid w:val="00A73323"/>
    <w:rsid w:val="00A7333A"/>
    <w:rsid w:val="00A73448"/>
    <w:rsid w:val="00A7347D"/>
    <w:rsid w:val="00A734CF"/>
    <w:rsid w:val="00A736B2"/>
    <w:rsid w:val="00A7385E"/>
    <w:rsid w:val="00A73D0D"/>
    <w:rsid w:val="00A74797"/>
    <w:rsid w:val="00A74A92"/>
    <w:rsid w:val="00A74E31"/>
    <w:rsid w:val="00A74FF3"/>
    <w:rsid w:val="00A751CB"/>
    <w:rsid w:val="00A75399"/>
    <w:rsid w:val="00A759DC"/>
    <w:rsid w:val="00A75B8D"/>
    <w:rsid w:val="00A75CC1"/>
    <w:rsid w:val="00A75E88"/>
    <w:rsid w:val="00A7611B"/>
    <w:rsid w:val="00A768CA"/>
    <w:rsid w:val="00A77802"/>
    <w:rsid w:val="00A77FD9"/>
    <w:rsid w:val="00A8056E"/>
    <w:rsid w:val="00A809A4"/>
    <w:rsid w:val="00A814BC"/>
    <w:rsid w:val="00A815B3"/>
    <w:rsid w:val="00A819CE"/>
    <w:rsid w:val="00A81CAC"/>
    <w:rsid w:val="00A82296"/>
    <w:rsid w:val="00A82D58"/>
    <w:rsid w:val="00A8399D"/>
    <w:rsid w:val="00A83B58"/>
    <w:rsid w:val="00A83E3D"/>
    <w:rsid w:val="00A84396"/>
    <w:rsid w:val="00A8443A"/>
    <w:rsid w:val="00A8479C"/>
    <w:rsid w:val="00A8557B"/>
    <w:rsid w:val="00A855A6"/>
    <w:rsid w:val="00A858D3"/>
    <w:rsid w:val="00A85A05"/>
    <w:rsid w:val="00A85D99"/>
    <w:rsid w:val="00A86800"/>
    <w:rsid w:val="00A86899"/>
    <w:rsid w:val="00A86D63"/>
    <w:rsid w:val="00A87376"/>
    <w:rsid w:val="00A87797"/>
    <w:rsid w:val="00A87BCB"/>
    <w:rsid w:val="00A90165"/>
    <w:rsid w:val="00A90747"/>
    <w:rsid w:val="00A90E72"/>
    <w:rsid w:val="00A91399"/>
    <w:rsid w:val="00A92286"/>
    <w:rsid w:val="00A922A2"/>
    <w:rsid w:val="00A92A13"/>
    <w:rsid w:val="00A93050"/>
    <w:rsid w:val="00A931F9"/>
    <w:rsid w:val="00A9327B"/>
    <w:rsid w:val="00A9361B"/>
    <w:rsid w:val="00A93B69"/>
    <w:rsid w:val="00A93B70"/>
    <w:rsid w:val="00A93C86"/>
    <w:rsid w:val="00A93E2F"/>
    <w:rsid w:val="00A93EA1"/>
    <w:rsid w:val="00A94335"/>
    <w:rsid w:val="00A945FF"/>
    <w:rsid w:val="00A94ADB"/>
    <w:rsid w:val="00A95C76"/>
    <w:rsid w:val="00A95C8A"/>
    <w:rsid w:val="00A963C7"/>
    <w:rsid w:val="00A9677D"/>
    <w:rsid w:val="00A96C23"/>
    <w:rsid w:val="00A96F6E"/>
    <w:rsid w:val="00A976B2"/>
    <w:rsid w:val="00AA02C3"/>
    <w:rsid w:val="00AA080D"/>
    <w:rsid w:val="00AA0B7D"/>
    <w:rsid w:val="00AA0BF5"/>
    <w:rsid w:val="00AA1626"/>
    <w:rsid w:val="00AA1C25"/>
    <w:rsid w:val="00AA1C7A"/>
    <w:rsid w:val="00AA2021"/>
    <w:rsid w:val="00AA2133"/>
    <w:rsid w:val="00AA2F41"/>
    <w:rsid w:val="00AA34F0"/>
    <w:rsid w:val="00AA3521"/>
    <w:rsid w:val="00AA37A9"/>
    <w:rsid w:val="00AA3BD3"/>
    <w:rsid w:val="00AA3DB7"/>
    <w:rsid w:val="00AA3F79"/>
    <w:rsid w:val="00AA4073"/>
    <w:rsid w:val="00AA4358"/>
    <w:rsid w:val="00AA45A6"/>
    <w:rsid w:val="00AA50EB"/>
    <w:rsid w:val="00AA51F5"/>
    <w:rsid w:val="00AA5E3B"/>
    <w:rsid w:val="00AA6318"/>
    <w:rsid w:val="00AA6752"/>
    <w:rsid w:val="00AA676B"/>
    <w:rsid w:val="00AA68B4"/>
    <w:rsid w:val="00AA6A52"/>
    <w:rsid w:val="00AA78A2"/>
    <w:rsid w:val="00AA7D6C"/>
    <w:rsid w:val="00AA7DA9"/>
    <w:rsid w:val="00AB0472"/>
    <w:rsid w:val="00AB0543"/>
    <w:rsid w:val="00AB0719"/>
    <w:rsid w:val="00AB0790"/>
    <w:rsid w:val="00AB0AC9"/>
    <w:rsid w:val="00AB1699"/>
    <w:rsid w:val="00AB185A"/>
    <w:rsid w:val="00AB1BA7"/>
    <w:rsid w:val="00AB1E04"/>
    <w:rsid w:val="00AB29CF"/>
    <w:rsid w:val="00AB3113"/>
    <w:rsid w:val="00AB32D8"/>
    <w:rsid w:val="00AB348A"/>
    <w:rsid w:val="00AB3A20"/>
    <w:rsid w:val="00AB3F38"/>
    <w:rsid w:val="00AB4097"/>
    <w:rsid w:val="00AB40C0"/>
    <w:rsid w:val="00AB43EC"/>
    <w:rsid w:val="00AB4BF4"/>
    <w:rsid w:val="00AB54B7"/>
    <w:rsid w:val="00AB5644"/>
    <w:rsid w:val="00AB577C"/>
    <w:rsid w:val="00AB5ADF"/>
    <w:rsid w:val="00AB5E57"/>
    <w:rsid w:val="00AB5FB8"/>
    <w:rsid w:val="00AB6908"/>
    <w:rsid w:val="00AB6DE4"/>
    <w:rsid w:val="00AB6FDE"/>
    <w:rsid w:val="00AB725F"/>
    <w:rsid w:val="00AC00EF"/>
    <w:rsid w:val="00AC0705"/>
    <w:rsid w:val="00AC109B"/>
    <w:rsid w:val="00AC120D"/>
    <w:rsid w:val="00AC1708"/>
    <w:rsid w:val="00AC19AE"/>
    <w:rsid w:val="00AC1D09"/>
    <w:rsid w:val="00AC209E"/>
    <w:rsid w:val="00AC2667"/>
    <w:rsid w:val="00AC2668"/>
    <w:rsid w:val="00AC278E"/>
    <w:rsid w:val="00AC30D0"/>
    <w:rsid w:val="00AC3686"/>
    <w:rsid w:val="00AC38A0"/>
    <w:rsid w:val="00AC3E6C"/>
    <w:rsid w:val="00AC4A00"/>
    <w:rsid w:val="00AC4E94"/>
    <w:rsid w:val="00AC5636"/>
    <w:rsid w:val="00AC5ABA"/>
    <w:rsid w:val="00AC67A8"/>
    <w:rsid w:val="00AC68D1"/>
    <w:rsid w:val="00AC74DA"/>
    <w:rsid w:val="00AC782B"/>
    <w:rsid w:val="00AC7A2B"/>
    <w:rsid w:val="00AC7AC9"/>
    <w:rsid w:val="00AC7C25"/>
    <w:rsid w:val="00AC7ECB"/>
    <w:rsid w:val="00AD0281"/>
    <w:rsid w:val="00AD035D"/>
    <w:rsid w:val="00AD0A51"/>
    <w:rsid w:val="00AD0A88"/>
    <w:rsid w:val="00AD0B37"/>
    <w:rsid w:val="00AD0E32"/>
    <w:rsid w:val="00AD0EB6"/>
    <w:rsid w:val="00AD11F7"/>
    <w:rsid w:val="00AD1D65"/>
    <w:rsid w:val="00AD1DB7"/>
    <w:rsid w:val="00AD1E29"/>
    <w:rsid w:val="00AD2852"/>
    <w:rsid w:val="00AD3488"/>
    <w:rsid w:val="00AD3976"/>
    <w:rsid w:val="00AD3CB7"/>
    <w:rsid w:val="00AD4D2A"/>
    <w:rsid w:val="00AD542F"/>
    <w:rsid w:val="00AD5E7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5A2"/>
    <w:rsid w:val="00AE3B4E"/>
    <w:rsid w:val="00AE425A"/>
    <w:rsid w:val="00AE459D"/>
    <w:rsid w:val="00AE4920"/>
    <w:rsid w:val="00AE4B0F"/>
    <w:rsid w:val="00AE4B4A"/>
    <w:rsid w:val="00AE4DDA"/>
    <w:rsid w:val="00AE511E"/>
    <w:rsid w:val="00AE59EC"/>
    <w:rsid w:val="00AE67B3"/>
    <w:rsid w:val="00AE69A4"/>
    <w:rsid w:val="00AE6BE1"/>
    <w:rsid w:val="00AE7864"/>
    <w:rsid w:val="00AE7933"/>
    <w:rsid w:val="00AE7949"/>
    <w:rsid w:val="00AE79B0"/>
    <w:rsid w:val="00AE7EAF"/>
    <w:rsid w:val="00AF02BF"/>
    <w:rsid w:val="00AF044E"/>
    <w:rsid w:val="00AF088F"/>
    <w:rsid w:val="00AF0B68"/>
    <w:rsid w:val="00AF12EA"/>
    <w:rsid w:val="00AF13F0"/>
    <w:rsid w:val="00AF1790"/>
    <w:rsid w:val="00AF24C7"/>
    <w:rsid w:val="00AF25D5"/>
    <w:rsid w:val="00AF3B7A"/>
    <w:rsid w:val="00AF3D4C"/>
    <w:rsid w:val="00AF3DBB"/>
    <w:rsid w:val="00AF4B8D"/>
    <w:rsid w:val="00AF5021"/>
    <w:rsid w:val="00AF5194"/>
    <w:rsid w:val="00AF53EF"/>
    <w:rsid w:val="00AF56BF"/>
    <w:rsid w:val="00AF5E20"/>
    <w:rsid w:val="00AF666A"/>
    <w:rsid w:val="00AF6B3E"/>
    <w:rsid w:val="00AF6CB6"/>
    <w:rsid w:val="00AF73C3"/>
    <w:rsid w:val="00AF73DB"/>
    <w:rsid w:val="00AF73FA"/>
    <w:rsid w:val="00AF74C2"/>
    <w:rsid w:val="00AF795C"/>
    <w:rsid w:val="00AF7E22"/>
    <w:rsid w:val="00B0056F"/>
    <w:rsid w:val="00B00752"/>
    <w:rsid w:val="00B0193D"/>
    <w:rsid w:val="00B01F04"/>
    <w:rsid w:val="00B02506"/>
    <w:rsid w:val="00B02653"/>
    <w:rsid w:val="00B02676"/>
    <w:rsid w:val="00B026C1"/>
    <w:rsid w:val="00B02B9C"/>
    <w:rsid w:val="00B02C89"/>
    <w:rsid w:val="00B02D41"/>
    <w:rsid w:val="00B02F81"/>
    <w:rsid w:val="00B034B3"/>
    <w:rsid w:val="00B0353B"/>
    <w:rsid w:val="00B03F5D"/>
    <w:rsid w:val="00B040B2"/>
    <w:rsid w:val="00B040BA"/>
    <w:rsid w:val="00B04184"/>
    <w:rsid w:val="00B04728"/>
    <w:rsid w:val="00B04B60"/>
    <w:rsid w:val="00B04D88"/>
    <w:rsid w:val="00B07150"/>
    <w:rsid w:val="00B07546"/>
    <w:rsid w:val="00B07821"/>
    <w:rsid w:val="00B10558"/>
    <w:rsid w:val="00B12EF9"/>
    <w:rsid w:val="00B143EF"/>
    <w:rsid w:val="00B14680"/>
    <w:rsid w:val="00B149F1"/>
    <w:rsid w:val="00B14E29"/>
    <w:rsid w:val="00B151F1"/>
    <w:rsid w:val="00B156A9"/>
    <w:rsid w:val="00B157D1"/>
    <w:rsid w:val="00B15F83"/>
    <w:rsid w:val="00B15FC2"/>
    <w:rsid w:val="00B16035"/>
    <w:rsid w:val="00B160FF"/>
    <w:rsid w:val="00B16322"/>
    <w:rsid w:val="00B1662E"/>
    <w:rsid w:val="00B16A6F"/>
    <w:rsid w:val="00B176DC"/>
    <w:rsid w:val="00B204A9"/>
    <w:rsid w:val="00B2073D"/>
    <w:rsid w:val="00B21847"/>
    <w:rsid w:val="00B2223A"/>
    <w:rsid w:val="00B22383"/>
    <w:rsid w:val="00B22611"/>
    <w:rsid w:val="00B22743"/>
    <w:rsid w:val="00B22837"/>
    <w:rsid w:val="00B22C0D"/>
    <w:rsid w:val="00B22FB9"/>
    <w:rsid w:val="00B231F9"/>
    <w:rsid w:val="00B2321F"/>
    <w:rsid w:val="00B2334E"/>
    <w:rsid w:val="00B236F6"/>
    <w:rsid w:val="00B23AF4"/>
    <w:rsid w:val="00B23C15"/>
    <w:rsid w:val="00B243F2"/>
    <w:rsid w:val="00B24905"/>
    <w:rsid w:val="00B24A0B"/>
    <w:rsid w:val="00B2561A"/>
    <w:rsid w:val="00B25762"/>
    <w:rsid w:val="00B25981"/>
    <w:rsid w:val="00B25B40"/>
    <w:rsid w:val="00B25B5B"/>
    <w:rsid w:val="00B25F46"/>
    <w:rsid w:val="00B25FDE"/>
    <w:rsid w:val="00B26AB0"/>
    <w:rsid w:val="00B26AD2"/>
    <w:rsid w:val="00B26CA2"/>
    <w:rsid w:val="00B30B4E"/>
    <w:rsid w:val="00B31246"/>
    <w:rsid w:val="00B32347"/>
    <w:rsid w:val="00B326FF"/>
    <w:rsid w:val="00B32864"/>
    <w:rsid w:val="00B328CC"/>
    <w:rsid w:val="00B328E6"/>
    <w:rsid w:val="00B33CFF"/>
    <w:rsid w:val="00B340AA"/>
    <w:rsid w:val="00B34468"/>
    <w:rsid w:val="00B34A9F"/>
    <w:rsid w:val="00B34B80"/>
    <w:rsid w:val="00B3501B"/>
    <w:rsid w:val="00B359AA"/>
    <w:rsid w:val="00B35CDA"/>
    <w:rsid w:val="00B36478"/>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83E"/>
    <w:rsid w:val="00B47A15"/>
    <w:rsid w:val="00B505C1"/>
    <w:rsid w:val="00B506AC"/>
    <w:rsid w:val="00B51130"/>
    <w:rsid w:val="00B5115A"/>
    <w:rsid w:val="00B51542"/>
    <w:rsid w:val="00B51D1D"/>
    <w:rsid w:val="00B52217"/>
    <w:rsid w:val="00B525E5"/>
    <w:rsid w:val="00B525EE"/>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0D8"/>
    <w:rsid w:val="00B57777"/>
    <w:rsid w:val="00B57890"/>
    <w:rsid w:val="00B57A17"/>
    <w:rsid w:val="00B6043E"/>
    <w:rsid w:val="00B60550"/>
    <w:rsid w:val="00B605E3"/>
    <w:rsid w:val="00B60F14"/>
    <w:rsid w:val="00B6186B"/>
    <w:rsid w:val="00B61B79"/>
    <w:rsid w:val="00B61BE2"/>
    <w:rsid w:val="00B6266F"/>
    <w:rsid w:val="00B62739"/>
    <w:rsid w:val="00B62868"/>
    <w:rsid w:val="00B62907"/>
    <w:rsid w:val="00B62955"/>
    <w:rsid w:val="00B62E0B"/>
    <w:rsid w:val="00B63C32"/>
    <w:rsid w:val="00B64434"/>
    <w:rsid w:val="00B65462"/>
    <w:rsid w:val="00B65582"/>
    <w:rsid w:val="00B656BE"/>
    <w:rsid w:val="00B657E1"/>
    <w:rsid w:val="00B659C5"/>
    <w:rsid w:val="00B66559"/>
    <w:rsid w:val="00B66B63"/>
    <w:rsid w:val="00B67BCD"/>
    <w:rsid w:val="00B70D58"/>
    <w:rsid w:val="00B70E15"/>
    <w:rsid w:val="00B7110E"/>
    <w:rsid w:val="00B711CE"/>
    <w:rsid w:val="00B7130B"/>
    <w:rsid w:val="00B71CA8"/>
    <w:rsid w:val="00B71DC8"/>
    <w:rsid w:val="00B725B9"/>
    <w:rsid w:val="00B73A6A"/>
    <w:rsid w:val="00B74032"/>
    <w:rsid w:val="00B74114"/>
    <w:rsid w:val="00B7440F"/>
    <w:rsid w:val="00B746C6"/>
    <w:rsid w:val="00B74B5B"/>
    <w:rsid w:val="00B75F82"/>
    <w:rsid w:val="00B7604C"/>
    <w:rsid w:val="00B7652C"/>
    <w:rsid w:val="00B76639"/>
    <w:rsid w:val="00B766BF"/>
    <w:rsid w:val="00B76A27"/>
    <w:rsid w:val="00B76FA6"/>
    <w:rsid w:val="00B76FDE"/>
    <w:rsid w:val="00B774B7"/>
    <w:rsid w:val="00B77C81"/>
    <w:rsid w:val="00B80910"/>
    <w:rsid w:val="00B80A36"/>
    <w:rsid w:val="00B80B71"/>
    <w:rsid w:val="00B80F55"/>
    <w:rsid w:val="00B81401"/>
    <w:rsid w:val="00B818F4"/>
    <w:rsid w:val="00B81BC9"/>
    <w:rsid w:val="00B82148"/>
    <w:rsid w:val="00B8217B"/>
    <w:rsid w:val="00B8222F"/>
    <w:rsid w:val="00B8258F"/>
    <w:rsid w:val="00B82615"/>
    <w:rsid w:val="00B829BE"/>
    <w:rsid w:val="00B82CF3"/>
    <w:rsid w:val="00B82F1C"/>
    <w:rsid w:val="00B83444"/>
    <w:rsid w:val="00B836ED"/>
    <w:rsid w:val="00B8373A"/>
    <w:rsid w:val="00B84425"/>
    <w:rsid w:val="00B84BFE"/>
    <w:rsid w:val="00B853BE"/>
    <w:rsid w:val="00B8579F"/>
    <w:rsid w:val="00B85AEB"/>
    <w:rsid w:val="00B85EA8"/>
    <w:rsid w:val="00B86476"/>
    <w:rsid w:val="00B86A3D"/>
    <w:rsid w:val="00B86A65"/>
    <w:rsid w:val="00B86E8C"/>
    <w:rsid w:val="00B875C7"/>
    <w:rsid w:val="00B879BB"/>
    <w:rsid w:val="00B87C56"/>
    <w:rsid w:val="00B87E45"/>
    <w:rsid w:val="00B87EC9"/>
    <w:rsid w:val="00B909CB"/>
    <w:rsid w:val="00B90D10"/>
    <w:rsid w:val="00B90FE5"/>
    <w:rsid w:val="00B910C7"/>
    <w:rsid w:val="00B919AD"/>
    <w:rsid w:val="00B91A2B"/>
    <w:rsid w:val="00B925E3"/>
    <w:rsid w:val="00B9302B"/>
    <w:rsid w:val="00B93204"/>
    <w:rsid w:val="00B93289"/>
    <w:rsid w:val="00B940AD"/>
    <w:rsid w:val="00B9455D"/>
    <w:rsid w:val="00B94E17"/>
    <w:rsid w:val="00B957FE"/>
    <w:rsid w:val="00B958CD"/>
    <w:rsid w:val="00B95AF4"/>
    <w:rsid w:val="00B95D91"/>
    <w:rsid w:val="00B95F02"/>
    <w:rsid w:val="00B96018"/>
    <w:rsid w:val="00B96744"/>
    <w:rsid w:val="00B96BEF"/>
    <w:rsid w:val="00B96FC0"/>
    <w:rsid w:val="00B97260"/>
    <w:rsid w:val="00B974E0"/>
    <w:rsid w:val="00B97A69"/>
    <w:rsid w:val="00BA00E1"/>
    <w:rsid w:val="00BA029E"/>
    <w:rsid w:val="00BA0375"/>
    <w:rsid w:val="00BA0424"/>
    <w:rsid w:val="00BA0632"/>
    <w:rsid w:val="00BA0AAA"/>
    <w:rsid w:val="00BA0DFB"/>
    <w:rsid w:val="00BA1BDF"/>
    <w:rsid w:val="00BA20C7"/>
    <w:rsid w:val="00BA2FEF"/>
    <w:rsid w:val="00BA333C"/>
    <w:rsid w:val="00BA37C8"/>
    <w:rsid w:val="00BA3ADA"/>
    <w:rsid w:val="00BA4D24"/>
    <w:rsid w:val="00BA4EFC"/>
    <w:rsid w:val="00BA5B15"/>
    <w:rsid w:val="00BA5E62"/>
    <w:rsid w:val="00BA6425"/>
    <w:rsid w:val="00BA66A2"/>
    <w:rsid w:val="00BA76EA"/>
    <w:rsid w:val="00BA7E4E"/>
    <w:rsid w:val="00BA7E92"/>
    <w:rsid w:val="00BA7FE2"/>
    <w:rsid w:val="00BB001A"/>
    <w:rsid w:val="00BB0149"/>
    <w:rsid w:val="00BB07C9"/>
    <w:rsid w:val="00BB1480"/>
    <w:rsid w:val="00BB1548"/>
    <w:rsid w:val="00BB18A9"/>
    <w:rsid w:val="00BB1CE7"/>
    <w:rsid w:val="00BB2FD3"/>
    <w:rsid w:val="00BB2FDF"/>
    <w:rsid w:val="00BB2FFF"/>
    <w:rsid w:val="00BB387E"/>
    <w:rsid w:val="00BB3B7F"/>
    <w:rsid w:val="00BB3E2D"/>
    <w:rsid w:val="00BB3ED5"/>
    <w:rsid w:val="00BB4C55"/>
    <w:rsid w:val="00BB5C1A"/>
    <w:rsid w:val="00BB5E24"/>
    <w:rsid w:val="00BB5FCB"/>
    <w:rsid w:val="00BB604B"/>
    <w:rsid w:val="00BB6D7F"/>
    <w:rsid w:val="00BB7BCC"/>
    <w:rsid w:val="00BC00EC"/>
    <w:rsid w:val="00BC01DD"/>
    <w:rsid w:val="00BC04E1"/>
    <w:rsid w:val="00BC08C5"/>
    <w:rsid w:val="00BC0A21"/>
    <w:rsid w:val="00BC12FB"/>
    <w:rsid w:val="00BC13BA"/>
    <w:rsid w:val="00BC160A"/>
    <w:rsid w:val="00BC1C37"/>
    <w:rsid w:val="00BC1C3C"/>
    <w:rsid w:val="00BC24FF"/>
    <w:rsid w:val="00BC28A5"/>
    <w:rsid w:val="00BC3053"/>
    <w:rsid w:val="00BC307F"/>
    <w:rsid w:val="00BC3159"/>
    <w:rsid w:val="00BC3257"/>
    <w:rsid w:val="00BC3504"/>
    <w:rsid w:val="00BC39DB"/>
    <w:rsid w:val="00BC3A32"/>
    <w:rsid w:val="00BC3B07"/>
    <w:rsid w:val="00BC4343"/>
    <w:rsid w:val="00BC45FB"/>
    <w:rsid w:val="00BC46EF"/>
    <w:rsid w:val="00BC4A0D"/>
    <w:rsid w:val="00BC4AC5"/>
    <w:rsid w:val="00BC4C64"/>
    <w:rsid w:val="00BC5211"/>
    <w:rsid w:val="00BC6164"/>
    <w:rsid w:val="00BC6361"/>
    <w:rsid w:val="00BC6644"/>
    <w:rsid w:val="00BC6BC1"/>
    <w:rsid w:val="00BC6FD6"/>
    <w:rsid w:val="00BC7610"/>
    <w:rsid w:val="00BC793D"/>
    <w:rsid w:val="00BC79F5"/>
    <w:rsid w:val="00BD008E"/>
    <w:rsid w:val="00BD0400"/>
    <w:rsid w:val="00BD0444"/>
    <w:rsid w:val="00BD051B"/>
    <w:rsid w:val="00BD0693"/>
    <w:rsid w:val="00BD0F02"/>
    <w:rsid w:val="00BD1D5D"/>
    <w:rsid w:val="00BD2184"/>
    <w:rsid w:val="00BD2F3B"/>
    <w:rsid w:val="00BD3038"/>
    <w:rsid w:val="00BD3372"/>
    <w:rsid w:val="00BD408C"/>
    <w:rsid w:val="00BD4708"/>
    <w:rsid w:val="00BD50AA"/>
    <w:rsid w:val="00BD5135"/>
    <w:rsid w:val="00BD531E"/>
    <w:rsid w:val="00BD596B"/>
    <w:rsid w:val="00BD5B4E"/>
    <w:rsid w:val="00BD6EA1"/>
    <w:rsid w:val="00BD7291"/>
    <w:rsid w:val="00BD7E7D"/>
    <w:rsid w:val="00BD7EA3"/>
    <w:rsid w:val="00BD7FE2"/>
    <w:rsid w:val="00BE0365"/>
    <w:rsid w:val="00BE0692"/>
    <w:rsid w:val="00BE0771"/>
    <w:rsid w:val="00BE0909"/>
    <w:rsid w:val="00BE0B19"/>
    <w:rsid w:val="00BE0DD8"/>
    <w:rsid w:val="00BE1278"/>
    <w:rsid w:val="00BE127F"/>
    <w:rsid w:val="00BE13F0"/>
    <w:rsid w:val="00BE1D82"/>
    <w:rsid w:val="00BE1EE4"/>
    <w:rsid w:val="00BE1F8B"/>
    <w:rsid w:val="00BE248E"/>
    <w:rsid w:val="00BE2664"/>
    <w:rsid w:val="00BE27E4"/>
    <w:rsid w:val="00BE2B4F"/>
    <w:rsid w:val="00BE2F39"/>
    <w:rsid w:val="00BE332D"/>
    <w:rsid w:val="00BE3808"/>
    <w:rsid w:val="00BE3CF1"/>
    <w:rsid w:val="00BE3DC2"/>
    <w:rsid w:val="00BE418F"/>
    <w:rsid w:val="00BE4211"/>
    <w:rsid w:val="00BE4574"/>
    <w:rsid w:val="00BE4B20"/>
    <w:rsid w:val="00BE4E50"/>
    <w:rsid w:val="00BE5786"/>
    <w:rsid w:val="00BE5A0E"/>
    <w:rsid w:val="00BE5EC2"/>
    <w:rsid w:val="00BE5FC4"/>
    <w:rsid w:val="00BE6279"/>
    <w:rsid w:val="00BE65AF"/>
    <w:rsid w:val="00BE6C02"/>
    <w:rsid w:val="00BE6DAE"/>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FB"/>
    <w:rsid w:val="00BF2B36"/>
    <w:rsid w:val="00BF2B6F"/>
    <w:rsid w:val="00BF351A"/>
    <w:rsid w:val="00BF3802"/>
    <w:rsid w:val="00BF3914"/>
    <w:rsid w:val="00BF399D"/>
    <w:rsid w:val="00BF49B1"/>
    <w:rsid w:val="00BF507C"/>
    <w:rsid w:val="00BF5552"/>
    <w:rsid w:val="00BF58DE"/>
    <w:rsid w:val="00BF5ABE"/>
    <w:rsid w:val="00BF5CC9"/>
    <w:rsid w:val="00BF5F2E"/>
    <w:rsid w:val="00BF6CBF"/>
    <w:rsid w:val="00BF71A1"/>
    <w:rsid w:val="00BF73F2"/>
    <w:rsid w:val="00BF7402"/>
    <w:rsid w:val="00BF7BA6"/>
    <w:rsid w:val="00C009D4"/>
    <w:rsid w:val="00C00E20"/>
    <w:rsid w:val="00C01671"/>
    <w:rsid w:val="00C016FA"/>
    <w:rsid w:val="00C02419"/>
    <w:rsid w:val="00C025FA"/>
    <w:rsid w:val="00C02766"/>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667"/>
    <w:rsid w:val="00C07738"/>
    <w:rsid w:val="00C0780B"/>
    <w:rsid w:val="00C07896"/>
    <w:rsid w:val="00C102A2"/>
    <w:rsid w:val="00C103B9"/>
    <w:rsid w:val="00C103E3"/>
    <w:rsid w:val="00C10637"/>
    <w:rsid w:val="00C1112B"/>
    <w:rsid w:val="00C112B2"/>
    <w:rsid w:val="00C117F8"/>
    <w:rsid w:val="00C11A88"/>
    <w:rsid w:val="00C11BED"/>
    <w:rsid w:val="00C12012"/>
    <w:rsid w:val="00C12874"/>
    <w:rsid w:val="00C12990"/>
    <w:rsid w:val="00C12BC1"/>
    <w:rsid w:val="00C13928"/>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A31"/>
    <w:rsid w:val="00C26DB8"/>
    <w:rsid w:val="00C272EF"/>
    <w:rsid w:val="00C2769C"/>
    <w:rsid w:val="00C27943"/>
    <w:rsid w:val="00C27EC1"/>
    <w:rsid w:val="00C301CA"/>
    <w:rsid w:val="00C30E58"/>
    <w:rsid w:val="00C30E98"/>
    <w:rsid w:val="00C312BD"/>
    <w:rsid w:val="00C316A5"/>
    <w:rsid w:val="00C31D53"/>
    <w:rsid w:val="00C32045"/>
    <w:rsid w:val="00C32217"/>
    <w:rsid w:val="00C32A49"/>
    <w:rsid w:val="00C33588"/>
    <w:rsid w:val="00C3400F"/>
    <w:rsid w:val="00C344A0"/>
    <w:rsid w:val="00C346D0"/>
    <w:rsid w:val="00C34B3B"/>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D6"/>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4BE5"/>
    <w:rsid w:val="00C452F5"/>
    <w:rsid w:val="00C45903"/>
    <w:rsid w:val="00C45964"/>
    <w:rsid w:val="00C46555"/>
    <w:rsid w:val="00C46735"/>
    <w:rsid w:val="00C46A5F"/>
    <w:rsid w:val="00C46B15"/>
    <w:rsid w:val="00C46F4F"/>
    <w:rsid w:val="00C46F7D"/>
    <w:rsid w:val="00C478A3"/>
    <w:rsid w:val="00C479B5"/>
    <w:rsid w:val="00C47EF6"/>
    <w:rsid w:val="00C50242"/>
    <w:rsid w:val="00C5034D"/>
    <w:rsid w:val="00C5050E"/>
    <w:rsid w:val="00C5069A"/>
    <w:rsid w:val="00C50C87"/>
    <w:rsid w:val="00C50E99"/>
    <w:rsid w:val="00C5153E"/>
    <w:rsid w:val="00C516E0"/>
    <w:rsid w:val="00C51969"/>
    <w:rsid w:val="00C51E83"/>
    <w:rsid w:val="00C52654"/>
    <w:rsid w:val="00C52744"/>
    <w:rsid w:val="00C53296"/>
    <w:rsid w:val="00C5377B"/>
    <w:rsid w:val="00C538FF"/>
    <w:rsid w:val="00C53EB3"/>
    <w:rsid w:val="00C542D4"/>
    <w:rsid w:val="00C54772"/>
    <w:rsid w:val="00C54D71"/>
    <w:rsid w:val="00C562E0"/>
    <w:rsid w:val="00C563F5"/>
    <w:rsid w:val="00C565C3"/>
    <w:rsid w:val="00C570F7"/>
    <w:rsid w:val="00C574BB"/>
    <w:rsid w:val="00C57BD7"/>
    <w:rsid w:val="00C600E6"/>
    <w:rsid w:val="00C60DDA"/>
    <w:rsid w:val="00C61265"/>
    <w:rsid w:val="00C61E91"/>
    <w:rsid w:val="00C62254"/>
    <w:rsid w:val="00C62CD5"/>
    <w:rsid w:val="00C636E6"/>
    <w:rsid w:val="00C639D6"/>
    <w:rsid w:val="00C63F8E"/>
    <w:rsid w:val="00C6477A"/>
    <w:rsid w:val="00C647FB"/>
    <w:rsid w:val="00C64F0C"/>
    <w:rsid w:val="00C651BD"/>
    <w:rsid w:val="00C654E0"/>
    <w:rsid w:val="00C65612"/>
    <w:rsid w:val="00C66633"/>
    <w:rsid w:val="00C67719"/>
    <w:rsid w:val="00C67EAB"/>
    <w:rsid w:val="00C70DFF"/>
    <w:rsid w:val="00C71AC6"/>
    <w:rsid w:val="00C726D0"/>
    <w:rsid w:val="00C737B6"/>
    <w:rsid w:val="00C74262"/>
    <w:rsid w:val="00C7428D"/>
    <w:rsid w:val="00C74386"/>
    <w:rsid w:val="00C743E2"/>
    <w:rsid w:val="00C74D20"/>
    <w:rsid w:val="00C74FEE"/>
    <w:rsid w:val="00C75864"/>
    <w:rsid w:val="00C75A6B"/>
    <w:rsid w:val="00C763B6"/>
    <w:rsid w:val="00C7644F"/>
    <w:rsid w:val="00C768F6"/>
    <w:rsid w:val="00C76D15"/>
    <w:rsid w:val="00C772CE"/>
    <w:rsid w:val="00C80073"/>
    <w:rsid w:val="00C805E7"/>
    <w:rsid w:val="00C80ABD"/>
    <w:rsid w:val="00C80BC7"/>
    <w:rsid w:val="00C80DEA"/>
    <w:rsid w:val="00C80ED7"/>
    <w:rsid w:val="00C820BD"/>
    <w:rsid w:val="00C832DC"/>
    <w:rsid w:val="00C8377F"/>
    <w:rsid w:val="00C83AC0"/>
    <w:rsid w:val="00C83D54"/>
    <w:rsid w:val="00C852A9"/>
    <w:rsid w:val="00C8646D"/>
    <w:rsid w:val="00C864DD"/>
    <w:rsid w:val="00C8678A"/>
    <w:rsid w:val="00C86ACB"/>
    <w:rsid w:val="00C876BC"/>
    <w:rsid w:val="00C90766"/>
    <w:rsid w:val="00C909E7"/>
    <w:rsid w:val="00C90B1A"/>
    <w:rsid w:val="00C90C15"/>
    <w:rsid w:val="00C90D90"/>
    <w:rsid w:val="00C914A3"/>
    <w:rsid w:val="00C91DE3"/>
    <w:rsid w:val="00C91F5C"/>
    <w:rsid w:val="00C91F85"/>
    <w:rsid w:val="00C92127"/>
    <w:rsid w:val="00C92761"/>
    <w:rsid w:val="00C92C7F"/>
    <w:rsid w:val="00C9369D"/>
    <w:rsid w:val="00C9383D"/>
    <w:rsid w:val="00C94227"/>
    <w:rsid w:val="00C944FA"/>
    <w:rsid w:val="00C95854"/>
    <w:rsid w:val="00C959FD"/>
    <w:rsid w:val="00C95B84"/>
    <w:rsid w:val="00C95D24"/>
    <w:rsid w:val="00C95EFF"/>
    <w:rsid w:val="00C96228"/>
    <w:rsid w:val="00C96E6F"/>
    <w:rsid w:val="00C97872"/>
    <w:rsid w:val="00CA01D7"/>
    <w:rsid w:val="00CA0532"/>
    <w:rsid w:val="00CA17DE"/>
    <w:rsid w:val="00CA211A"/>
    <w:rsid w:val="00CA221D"/>
    <w:rsid w:val="00CA2241"/>
    <w:rsid w:val="00CA2F1D"/>
    <w:rsid w:val="00CA3CDD"/>
    <w:rsid w:val="00CA403B"/>
    <w:rsid w:val="00CA45EB"/>
    <w:rsid w:val="00CA46C8"/>
    <w:rsid w:val="00CA485B"/>
    <w:rsid w:val="00CA4BC7"/>
    <w:rsid w:val="00CA505A"/>
    <w:rsid w:val="00CA59DD"/>
    <w:rsid w:val="00CA785F"/>
    <w:rsid w:val="00CA7965"/>
    <w:rsid w:val="00CA7B8A"/>
    <w:rsid w:val="00CA7F97"/>
    <w:rsid w:val="00CB008E"/>
    <w:rsid w:val="00CB01FA"/>
    <w:rsid w:val="00CB0246"/>
    <w:rsid w:val="00CB0552"/>
    <w:rsid w:val="00CB057C"/>
    <w:rsid w:val="00CB0737"/>
    <w:rsid w:val="00CB097A"/>
    <w:rsid w:val="00CB0E3E"/>
    <w:rsid w:val="00CB0E5C"/>
    <w:rsid w:val="00CB182F"/>
    <w:rsid w:val="00CB2429"/>
    <w:rsid w:val="00CB24A2"/>
    <w:rsid w:val="00CB26EC"/>
    <w:rsid w:val="00CB2881"/>
    <w:rsid w:val="00CB2C70"/>
    <w:rsid w:val="00CB2D2A"/>
    <w:rsid w:val="00CB4793"/>
    <w:rsid w:val="00CB5A58"/>
    <w:rsid w:val="00CB5B1E"/>
    <w:rsid w:val="00CB787A"/>
    <w:rsid w:val="00CC0C4A"/>
    <w:rsid w:val="00CC12E2"/>
    <w:rsid w:val="00CC17F0"/>
    <w:rsid w:val="00CC1853"/>
    <w:rsid w:val="00CC1D13"/>
    <w:rsid w:val="00CC1FAE"/>
    <w:rsid w:val="00CC2724"/>
    <w:rsid w:val="00CC3A23"/>
    <w:rsid w:val="00CC3BD5"/>
    <w:rsid w:val="00CC3CD6"/>
    <w:rsid w:val="00CC40EE"/>
    <w:rsid w:val="00CC426A"/>
    <w:rsid w:val="00CC466E"/>
    <w:rsid w:val="00CC4FBF"/>
    <w:rsid w:val="00CC50D9"/>
    <w:rsid w:val="00CC5230"/>
    <w:rsid w:val="00CC5844"/>
    <w:rsid w:val="00CC5A6B"/>
    <w:rsid w:val="00CC6D12"/>
    <w:rsid w:val="00CC706A"/>
    <w:rsid w:val="00CC70D9"/>
    <w:rsid w:val="00CC737C"/>
    <w:rsid w:val="00CC737E"/>
    <w:rsid w:val="00CD087D"/>
    <w:rsid w:val="00CD09DA"/>
    <w:rsid w:val="00CD0BCF"/>
    <w:rsid w:val="00CD0F5D"/>
    <w:rsid w:val="00CD14EB"/>
    <w:rsid w:val="00CD1C0B"/>
    <w:rsid w:val="00CD1E61"/>
    <w:rsid w:val="00CD1E83"/>
    <w:rsid w:val="00CD239A"/>
    <w:rsid w:val="00CD252E"/>
    <w:rsid w:val="00CD3198"/>
    <w:rsid w:val="00CD349B"/>
    <w:rsid w:val="00CD3940"/>
    <w:rsid w:val="00CD3FA3"/>
    <w:rsid w:val="00CD469A"/>
    <w:rsid w:val="00CD4AAE"/>
    <w:rsid w:val="00CD5098"/>
    <w:rsid w:val="00CD50EB"/>
    <w:rsid w:val="00CD5512"/>
    <w:rsid w:val="00CD5BCB"/>
    <w:rsid w:val="00CD6B7C"/>
    <w:rsid w:val="00CD6E3D"/>
    <w:rsid w:val="00CD71AB"/>
    <w:rsid w:val="00CD72C7"/>
    <w:rsid w:val="00CD7563"/>
    <w:rsid w:val="00CD76FE"/>
    <w:rsid w:val="00CD7958"/>
    <w:rsid w:val="00CE003C"/>
    <w:rsid w:val="00CE00B7"/>
    <w:rsid w:val="00CE0109"/>
    <w:rsid w:val="00CE0943"/>
    <w:rsid w:val="00CE0C5A"/>
    <w:rsid w:val="00CE1FC5"/>
    <w:rsid w:val="00CE38D8"/>
    <w:rsid w:val="00CE3BBE"/>
    <w:rsid w:val="00CE421E"/>
    <w:rsid w:val="00CE46E5"/>
    <w:rsid w:val="00CE485A"/>
    <w:rsid w:val="00CE5279"/>
    <w:rsid w:val="00CE5528"/>
    <w:rsid w:val="00CE5A78"/>
    <w:rsid w:val="00CE60A3"/>
    <w:rsid w:val="00CE66F5"/>
    <w:rsid w:val="00CE78AE"/>
    <w:rsid w:val="00CE7B2D"/>
    <w:rsid w:val="00CE7CC3"/>
    <w:rsid w:val="00CE7E62"/>
    <w:rsid w:val="00CF0097"/>
    <w:rsid w:val="00CF195E"/>
    <w:rsid w:val="00CF19DA"/>
    <w:rsid w:val="00CF1BF0"/>
    <w:rsid w:val="00CF1C7F"/>
    <w:rsid w:val="00CF1CC0"/>
    <w:rsid w:val="00CF24F8"/>
    <w:rsid w:val="00CF2653"/>
    <w:rsid w:val="00CF2936"/>
    <w:rsid w:val="00CF2E6A"/>
    <w:rsid w:val="00CF356B"/>
    <w:rsid w:val="00CF3CD3"/>
    <w:rsid w:val="00CF4247"/>
    <w:rsid w:val="00CF4260"/>
    <w:rsid w:val="00CF443F"/>
    <w:rsid w:val="00CF4557"/>
    <w:rsid w:val="00CF4F8D"/>
    <w:rsid w:val="00CF5239"/>
    <w:rsid w:val="00CF5263"/>
    <w:rsid w:val="00CF5418"/>
    <w:rsid w:val="00CF565F"/>
    <w:rsid w:val="00CF5E61"/>
    <w:rsid w:val="00CF60B5"/>
    <w:rsid w:val="00CF6D1A"/>
    <w:rsid w:val="00CF70A0"/>
    <w:rsid w:val="00CF740C"/>
    <w:rsid w:val="00CF76A6"/>
    <w:rsid w:val="00D004FA"/>
    <w:rsid w:val="00D01B21"/>
    <w:rsid w:val="00D01E2F"/>
    <w:rsid w:val="00D01FDB"/>
    <w:rsid w:val="00D030B7"/>
    <w:rsid w:val="00D03102"/>
    <w:rsid w:val="00D03420"/>
    <w:rsid w:val="00D03727"/>
    <w:rsid w:val="00D0378A"/>
    <w:rsid w:val="00D03D32"/>
    <w:rsid w:val="00D04289"/>
    <w:rsid w:val="00D04785"/>
    <w:rsid w:val="00D04C39"/>
    <w:rsid w:val="00D04E17"/>
    <w:rsid w:val="00D04EC1"/>
    <w:rsid w:val="00D05132"/>
    <w:rsid w:val="00D05787"/>
    <w:rsid w:val="00D05EA9"/>
    <w:rsid w:val="00D06718"/>
    <w:rsid w:val="00D071F8"/>
    <w:rsid w:val="00D07252"/>
    <w:rsid w:val="00D072FF"/>
    <w:rsid w:val="00D074F4"/>
    <w:rsid w:val="00D07A40"/>
    <w:rsid w:val="00D07CE1"/>
    <w:rsid w:val="00D07F4A"/>
    <w:rsid w:val="00D07F7B"/>
    <w:rsid w:val="00D1026A"/>
    <w:rsid w:val="00D10587"/>
    <w:rsid w:val="00D10716"/>
    <w:rsid w:val="00D107CF"/>
    <w:rsid w:val="00D10AAC"/>
    <w:rsid w:val="00D10E56"/>
    <w:rsid w:val="00D11B0B"/>
    <w:rsid w:val="00D12075"/>
    <w:rsid w:val="00D12293"/>
    <w:rsid w:val="00D132DA"/>
    <w:rsid w:val="00D1353A"/>
    <w:rsid w:val="00D13A98"/>
    <w:rsid w:val="00D1415C"/>
    <w:rsid w:val="00D14236"/>
    <w:rsid w:val="00D14553"/>
    <w:rsid w:val="00D14DB1"/>
    <w:rsid w:val="00D15103"/>
    <w:rsid w:val="00D15327"/>
    <w:rsid w:val="00D154C2"/>
    <w:rsid w:val="00D1560E"/>
    <w:rsid w:val="00D15F43"/>
    <w:rsid w:val="00D16326"/>
    <w:rsid w:val="00D16E87"/>
    <w:rsid w:val="00D17C6A"/>
    <w:rsid w:val="00D20B8B"/>
    <w:rsid w:val="00D2162C"/>
    <w:rsid w:val="00D21A33"/>
    <w:rsid w:val="00D21A3C"/>
    <w:rsid w:val="00D22212"/>
    <w:rsid w:val="00D22E6F"/>
    <w:rsid w:val="00D233F1"/>
    <w:rsid w:val="00D23559"/>
    <w:rsid w:val="00D24765"/>
    <w:rsid w:val="00D256F8"/>
    <w:rsid w:val="00D25762"/>
    <w:rsid w:val="00D259EB"/>
    <w:rsid w:val="00D25AA0"/>
    <w:rsid w:val="00D2685C"/>
    <w:rsid w:val="00D26A3B"/>
    <w:rsid w:val="00D302FD"/>
    <w:rsid w:val="00D3038A"/>
    <w:rsid w:val="00D3098D"/>
    <w:rsid w:val="00D3114D"/>
    <w:rsid w:val="00D31A02"/>
    <w:rsid w:val="00D32786"/>
    <w:rsid w:val="00D32A09"/>
    <w:rsid w:val="00D3323C"/>
    <w:rsid w:val="00D33456"/>
    <w:rsid w:val="00D338C6"/>
    <w:rsid w:val="00D3396F"/>
    <w:rsid w:val="00D33D4D"/>
    <w:rsid w:val="00D33D59"/>
    <w:rsid w:val="00D345EB"/>
    <w:rsid w:val="00D34A0B"/>
    <w:rsid w:val="00D34E28"/>
    <w:rsid w:val="00D35678"/>
    <w:rsid w:val="00D36015"/>
    <w:rsid w:val="00D36234"/>
    <w:rsid w:val="00D36371"/>
    <w:rsid w:val="00D3643C"/>
    <w:rsid w:val="00D36B1E"/>
    <w:rsid w:val="00D41005"/>
    <w:rsid w:val="00D4136F"/>
    <w:rsid w:val="00D41CC4"/>
    <w:rsid w:val="00D422D6"/>
    <w:rsid w:val="00D424C0"/>
    <w:rsid w:val="00D42566"/>
    <w:rsid w:val="00D42C77"/>
    <w:rsid w:val="00D42FD1"/>
    <w:rsid w:val="00D437D8"/>
    <w:rsid w:val="00D44115"/>
    <w:rsid w:val="00D44445"/>
    <w:rsid w:val="00D44479"/>
    <w:rsid w:val="00D44994"/>
    <w:rsid w:val="00D45C8D"/>
    <w:rsid w:val="00D45DF3"/>
    <w:rsid w:val="00D46174"/>
    <w:rsid w:val="00D47636"/>
    <w:rsid w:val="00D47DD0"/>
    <w:rsid w:val="00D47E55"/>
    <w:rsid w:val="00D50183"/>
    <w:rsid w:val="00D50DAF"/>
    <w:rsid w:val="00D516DC"/>
    <w:rsid w:val="00D51D12"/>
    <w:rsid w:val="00D51EED"/>
    <w:rsid w:val="00D51FA9"/>
    <w:rsid w:val="00D5248E"/>
    <w:rsid w:val="00D52CB0"/>
    <w:rsid w:val="00D52F94"/>
    <w:rsid w:val="00D5362B"/>
    <w:rsid w:val="00D53A6D"/>
    <w:rsid w:val="00D54DF0"/>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B7F"/>
    <w:rsid w:val="00D60C8D"/>
    <w:rsid w:val="00D60EE2"/>
    <w:rsid w:val="00D61374"/>
    <w:rsid w:val="00D614E5"/>
    <w:rsid w:val="00D61569"/>
    <w:rsid w:val="00D6168A"/>
    <w:rsid w:val="00D616A5"/>
    <w:rsid w:val="00D61833"/>
    <w:rsid w:val="00D61FF0"/>
    <w:rsid w:val="00D6211D"/>
    <w:rsid w:val="00D62A34"/>
    <w:rsid w:val="00D62BD2"/>
    <w:rsid w:val="00D62C97"/>
    <w:rsid w:val="00D63517"/>
    <w:rsid w:val="00D6394B"/>
    <w:rsid w:val="00D63B75"/>
    <w:rsid w:val="00D643FA"/>
    <w:rsid w:val="00D648A1"/>
    <w:rsid w:val="00D64F4F"/>
    <w:rsid w:val="00D659B1"/>
    <w:rsid w:val="00D65DAF"/>
    <w:rsid w:val="00D66AFE"/>
    <w:rsid w:val="00D66BB3"/>
    <w:rsid w:val="00D66D92"/>
    <w:rsid w:val="00D66E18"/>
    <w:rsid w:val="00D6734D"/>
    <w:rsid w:val="00D67733"/>
    <w:rsid w:val="00D67823"/>
    <w:rsid w:val="00D679CF"/>
    <w:rsid w:val="00D679D3"/>
    <w:rsid w:val="00D67B91"/>
    <w:rsid w:val="00D7012A"/>
    <w:rsid w:val="00D70A35"/>
    <w:rsid w:val="00D70A36"/>
    <w:rsid w:val="00D710E0"/>
    <w:rsid w:val="00D71294"/>
    <w:rsid w:val="00D71B86"/>
    <w:rsid w:val="00D71E7A"/>
    <w:rsid w:val="00D72104"/>
    <w:rsid w:val="00D728AA"/>
    <w:rsid w:val="00D72BC7"/>
    <w:rsid w:val="00D72DE1"/>
    <w:rsid w:val="00D73007"/>
    <w:rsid w:val="00D73469"/>
    <w:rsid w:val="00D7356F"/>
    <w:rsid w:val="00D73587"/>
    <w:rsid w:val="00D73ACF"/>
    <w:rsid w:val="00D73EBB"/>
    <w:rsid w:val="00D73F90"/>
    <w:rsid w:val="00D74B92"/>
    <w:rsid w:val="00D751FB"/>
    <w:rsid w:val="00D754D6"/>
    <w:rsid w:val="00D7567E"/>
    <w:rsid w:val="00D75915"/>
    <w:rsid w:val="00D75B44"/>
    <w:rsid w:val="00D75FE7"/>
    <w:rsid w:val="00D761AA"/>
    <w:rsid w:val="00D76975"/>
    <w:rsid w:val="00D76C4C"/>
    <w:rsid w:val="00D76CC6"/>
    <w:rsid w:val="00D76FAE"/>
    <w:rsid w:val="00D77040"/>
    <w:rsid w:val="00D77306"/>
    <w:rsid w:val="00D777D7"/>
    <w:rsid w:val="00D77948"/>
    <w:rsid w:val="00D77F52"/>
    <w:rsid w:val="00D807ED"/>
    <w:rsid w:val="00D80AB8"/>
    <w:rsid w:val="00D80F7E"/>
    <w:rsid w:val="00D80FEC"/>
    <w:rsid w:val="00D81231"/>
    <w:rsid w:val="00D81461"/>
    <w:rsid w:val="00D81634"/>
    <w:rsid w:val="00D81792"/>
    <w:rsid w:val="00D819B1"/>
    <w:rsid w:val="00D81BA1"/>
    <w:rsid w:val="00D81CD4"/>
    <w:rsid w:val="00D82494"/>
    <w:rsid w:val="00D82E5F"/>
    <w:rsid w:val="00D82ECC"/>
    <w:rsid w:val="00D83898"/>
    <w:rsid w:val="00D83AE9"/>
    <w:rsid w:val="00D83F48"/>
    <w:rsid w:val="00D83FF5"/>
    <w:rsid w:val="00D84199"/>
    <w:rsid w:val="00D84266"/>
    <w:rsid w:val="00D84315"/>
    <w:rsid w:val="00D84C46"/>
    <w:rsid w:val="00D857B8"/>
    <w:rsid w:val="00D85D1F"/>
    <w:rsid w:val="00D85E4A"/>
    <w:rsid w:val="00D8626B"/>
    <w:rsid w:val="00D87175"/>
    <w:rsid w:val="00D87ABF"/>
    <w:rsid w:val="00D87BF8"/>
    <w:rsid w:val="00D87C75"/>
    <w:rsid w:val="00D90078"/>
    <w:rsid w:val="00D90819"/>
    <w:rsid w:val="00D90CD3"/>
    <w:rsid w:val="00D90D26"/>
    <w:rsid w:val="00D90E2C"/>
    <w:rsid w:val="00D915E6"/>
    <w:rsid w:val="00D919E6"/>
    <w:rsid w:val="00D91B2B"/>
    <w:rsid w:val="00D91BE1"/>
    <w:rsid w:val="00D92B24"/>
    <w:rsid w:val="00D92C29"/>
    <w:rsid w:val="00D934EF"/>
    <w:rsid w:val="00D936E2"/>
    <w:rsid w:val="00D93E49"/>
    <w:rsid w:val="00D9488B"/>
    <w:rsid w:val="00D94C8A"/>
    <w:rsid w:val="00D94DF1"/>
    <w:rsid w:val="00D9503C"/>
    <w:rsid w:val="00D95104"/>
    <w:rsid w:val="00D95600"/>
    <w:rsid w:val="00D95900"/>
    <w:rsid w:val="00D95FCF"/>
    <w:rsid w:val="00D9683C"/>
    <w:rsid w:val="00D96EE1"/>
    <w:rsid w:val="00D977A0"/>
    <w:rsid w:val="00D9785D"/>
    <w:rsid w:val="00D97884"/>
    <w:rsid w:val="00D97C79"/>
    <w:rsid w:val="00D97F43"/>
    <w:rsid w:val="00DA0712"/>
    <w:rsid w:val="00DA0964"/>
    <w:rsid w:val="00DA0A7F"/>
    <w:rsid w:val="00DA0B41"/>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6D09"/>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48"/>
    <w:rsid w:val="00DB2C83"/>
    <w:rsid w:val="00DB3153"/>
    <w:rsid w:val="00DB317A"/>
    <w:rsid w:val="00DB3B82"/>
    <w:rsid w:val="00DB3BFC"/>
    <w:rsid w:val="00DB435E"/>
    <w:rsid w:val="00DB449F"/>
    <w:rsid w:val="00DB4599"/>
    <w:rsid w:val="00DB485D"/>
    <w:rsid w:val="00DB4C6E"/>
    <w:rsid w:val="00DB5293"/>
    <w:rsid w:val="00DB54B3"/>
    <w:rsid w:val="00DB627D"/>
    <w:rsid w:val="00DB62DB"/>
    <w:rsid w:val="00DB6ED8"/>
    <w:rsid w:val="00DB78D6"/>
    <w:rsid w:val="00DB7EA8"/>
    <w:rsid w:val="00DC096B"/>
    <w:rsid w:val="00DC0D9E"/>
    <w:rsid w:val="00DC1301"/>
    <w:rsid w:val="00DC1327"/>
    <w:rsid w:val="00DC1350"/>
    <w:rsid w:val="00DC1518"/>
    <w:rsid w:val="00DC28A5"/>
    <w:rsid w:val="00DC3237"/>
    <w:rsid w:val="00DC367A"/>
    <w:rsid w:val="00DC36F3"/>
    <w:rsid w:val="00DC41A4"/>
    <w:rsid w:val="00DC459C"/>
    <w:rsid w:val="00DC4C33"/>
    <w:rsid w:val="00DC4E12"/>
    <w:rsid w:val="00DC52CD"/>
    <w:rsid w:val="00DC5672"/>
    <w:rsid w:val="00DC5726"/>
    <w:rsid w:val="00DC5839"/>
    <w:rsid w:val="00DC60A2"/>
    <w:rsid w:val="00DC6212"/>
    <w:rsid w:val="00DC6600"/>
    <w:rsid w:val="00DC67BD"/>
    <w:rsid w:val="00DC6924"/>
    <w:rsid w:val="00DC6B3A"/>
    <w:rsid w:val="00DC71F2"/>
    <w:rsid w:val="00DC7770"/>
    <w:rsid w:val="00DC7E52"/>
    <w:rsid w:val="00DC7EB6"/>
    <w:rsid w:val="00DD030C"/>
    <w:rsid w:val="00DD051C"/>
    <w:rsid w:val="00DD12C5"/>
    <w:rsid w:val="00DD2025"/>
    <w:rsid w:val="00DD2175"/>
    <w:rsid w:val="00DD219C"/>
    <w:rsid w:val="00DD22EA"/>
    <w:rsid w:val="00DD23A0"/>
    <w:rsid w:val="00DD2E74"/>
    <w:rsid w:val="00DD3EF5"/>
    <w:rsid w:val="00DD3FE2"/>
    <w:rsid w:val="00DD4E90"/>
    <w:rsid w:val="00DD53FA"/>
    <w:rsid w:val="00DD58C2"/>
    <w:rsid w:val="00DD5F42"/>
    <w:rsid w:val="00DD617B"/>
    <w:rsid w:val="00DD6A77"/>
    <w:rsid w:val="00DD6D4E"/>
    <w:rsid w:val="00DD79A6"/>
    <w:rsid w:val="00DE0443"/>
    <w:rsid w:val="00DE068C"/>
    <w:rsid w:val="00DE0E59"/>
    <w:rsid w:val="00DE0F6C"/>
    <w:rsid w:val="00DE12F0"/>
    <w:rsid w:val="00DE163F"/>
    <w:rsid w:val="00DE1DA2"/>
    <w:rsid w:val="00DE219B"/>
    <w:rsid w:val="00DE2325"/>
    <w:rsid w:val="00DE2C40"/>
    <w:rsid w:val="00DE3407"/>
    <w:rsid w:val="00DE3979"/>
    <w:rsid w:val="00DE3A56"/>
    <w:rsid w:val="00DE456A"/>
    <w:rsid w:val="00DE4EAA"/>
    <w:rsid w:val="00DE52E3"/>
    <w:rsid w:val="00DE6634"/>
    <w:rsid w:val="00DE6E64"/>
    <w:rsid w:val="00DE70CB"/>
    <w:rsid w:val="00DE7C00"/>
    <w:rsid w:val="00DE7C3D"/>
    <w:rsid w:val="00DE7DAC"/>
    <w:rsid w:val="00DF03E9"/>
    <w:rsid w:val="00DF03ED"/>
    <w:rsid w:val="00DF04EE"/>
    <w:rsid w:val="00DF0983"/>
    <w:rsid w:val="00DF0BF4"/>
    <w:rsid w:val="00DF10B2"/>
    <w:rsid w:val="00DF1690"/>
    <w:rsid w:val="00DF179D"/>
    <w:rsid w:val="00DF1E9C"/>
    <w:rsid w:val="00DF2048"/>
    <w:rsid w:val="00DF2168"/>
    <w:rsid w:val="00DF2D2C"/>
    <w:rsid w:val="00DF4572"/>
    <w:rsid w:val="00DF4658"/>
    <w:rsid w:val="00DF470D"/>
    <w:rsid w:val="00DF498C"/>
    <w:rsid w:val="00DF5758"/>
    <w:rsid w:val="00DF5A1C"/>
    <w:rsid w:val="00DF5AA2"/>
    <w:rsid w:val="00DF5C5B"/>
    <w:rsid w:val="00DF6447"/>
    <w:rsid w:val="00DF6936"/>
    <w:rsid w:val="00DF6C8B"/>
    <w:rsid w:val="00DF6F17"/>
    <w:rsid w:val="00DF6F28"/>
    <w:rsid w:val="00DF78FA"/>
    <w:rsid w:val="00DF7AE1"/>
    <w:rsid w:val="00E002F1"/>
    <w:rsid w:val="00E0082C"/>
    <w:rsid w:val="00E00D16"/>
    <w:rsid w:val="00E00D82"/>
    <w:rsid w:val="00E00E95"/>
    <w:rsid w:val="00E00F04"/>
    <w:rsid w:val="00E01280"/>
    <w:rsid w:val="00E01DAA"/>
    <w:rsid w:val="00E023E5"/>
    <w:rsid w:val="00E02432"/>
    <w:rsid w:val="00E0337E"/>
    <w:rsid w:val="00E037CC"/>
    <w:rsid w:val="00E03C42"/>
    <w:rsid w:val="00E04022"/>
    <w:rsid w:val="00E04DC9"/>
    <w:rsid w:val="00E052A2"/>
    <w:rsid w:val="00E06226"/>
    <w:rsid w:val="00E06528"/>
    <w:rsid w:val="00E06626"/>
    <w:rsid w:val="00E066DB"/>
    <w:rsid w:val="00E06BC9"/>
    <w:rsid w:val="00E07220"/>
    <w:rsid w:val="00E0728F"/>
    <w:rsid w:val="00E0749C"/>
    <w:rsid w:val="00E0755C"/>
    <w:rsid w:val="00E07679"/>
    <w:rsid w:val="00E076D3"/>
    <w:rsid w:val="00E07C2B"/>
    <w:rsid w:val="00E1098A"/>
    <w:rsid w:val="00E112CA"/>
    <w:rsid w:val="00E11548"/>
    <w:rsid w:val="00E11DB1"/>
    <w:rsid w:val="00E11E8B"/>
    <w:rsid w:val="00E125D8"/>
    <w:rsid w:val="00E13D40"/>
    <w:rsid w:val="00E14A7E"/>
    <w:rsid w:val="00E14FDA"/>
    <w:rsid w:val="00E151E1"/>
    <w:rsid w:val="00E15AB0"/>
    <w:rsid w:val="00E161F1"/>
    <w:rsid w:val="00E1627A"/>
    <w:rsid w:val="00E16766"/>
    <w:rsid w:val="00E169E2"/>
    <w:rsid w:val="00E16DF4"/>
    <w:rsid w:val="00E17619"/>
    <w:rsid w:val="00E17805"/>
    <w:rsid w:val="00E17941"/>
    <w:rsid w:val="00E17CAC"/>
    <w:rsid w:val="00E204BF"/>
    <w:rsid w:val="00E20AD3"/>
    <w:rsid w:val="00E20F79"/>
    <w:rsid w:val="00E21278"/>
    <w:rsid w:val="00E2150A"/>
    <w:rsid w:val="00E21872"/>
    <w:rsid w:val="00E21AC0"/>
    <w:rsid w:val="00E21E47"/>
    <w:rsid w:val="00E22CCD"/>
    <w:rsid w:val="00E23296"/>
    <w:rsid w:val="00E233DD"/>
    <w:rsid w:val="00E239FC"/>
    <w:rsid w:val="00E23A11"/>
    <w:rsid w:val="00E23FB7"/>
    <w:rsid w:val="00E24A27"/>
    <w:rsid w:val="00E24B5C"/>
    <w:rsid w:val="00E24C00"/>
    <w:rsid w:val="00E25DD3"/>
    <w:rsid w:val="00E25F89"/>
    <w:rsid w:val="00E26009"/>
    <w:rsid w:val="00E260DB"/>
    <w:rsid w:val="00E26131"/>
    <w:rsid w:val="00E26387"/>
    <w:rsid w:val="00E2683D"/>
    <w:rsid w:val="00E269D4"/>
    <w:rsid w:val="00E274C4"/>
    <w:rsid w:val="00E278D9"/>
    <w:rsid w:val="00E279F6"/>
    <w:rsid w:val="00E30808"/>
    <w:rsid w:val="00E3117A"/>
    <w:rsid w:val="00E311C3"/>
    <w:rsid w:val="00E3123F"/>
    <w:rsid w:val="00E325E7"/>
    <w:rsid w:val="00E32A08"/>
    <w:rsid w:val="00E32D62"/>
    <w:rsid w:val="00E33173"/>
    <w:rsid w:val="00E339DC"/>
    <w:rsid w:val="00E33E15"/>
    <w:rsid w:val="00E353A4"/>
    <w:rsid w:val="00E35C8E"/>
    <w:rsid w:val="00E361B8"/>
    <w:rsid w:val="00E36292"/>
    <w:rsid w:val="00E36A1B"/>
    <w:rsid w:val="00E37D2F"/>
    <w:rsid w:val="00E37DDE"/>
    <w:rsid w:val="00E40104"/>
    <w:rsid w:val="00E40949"/>
    <w:rsid w:val="00E40C38"/>
    <w:rsid w:val="00E4223E"/>
    <w:rsid w:val="00E42428"/>
    <w:rsid w:val="00E4251A"/>
    <w:rsid w:val="00E42745"/>
    <w:rsid w:val="00E429ED"/>
    <w:rsid w:val="00E43F37"/>
    <w:rsid w:val="00E441E6"/>
    <w:rsid w:val="00E446A7"/>
    <w:rsid w:val="00E450ED"/>
    <w:rsid w:val="00E4592B"/>
    <w:rsid w:val="00E45C4B"/>
    <w:rsid w:val="00E46BFB"/>
    <w:rsid w:val="00E46C47"/>
    <w:rsid w:val="00E46D4F"/>
    <w:rsid w:val="00E4765D"/>
    <w:rsid w:val="00E47865"/>
    <w:rsid w:val="00E4791B"/>
    <w:rsid w:val="00E47A41"/>
    <w:rsid w:val="00E47DFA"/>
    <w:rsid w:val="00E47E31"/>
    <w:rsid w:val="00E50A11"/>
    <w:rsid w:val="00E50AC6"/>
    <w:rsid w:val="00E50C09"/>
    <w:rsid w:val="00E50E54"/>
    <w:rsid w:val="00E5108D"/>
    <w:rsid w:val="00E51DDD"/>
    <w:rsid w:val="00E51FDD"/>
    <w:rsid w:val="00E523C6"/>
    <w:rsid w:val="00E52435"/>
    <w:rsid w:val="00E5243E"/>
    <w:rsid w:val="00E52904"/>
    <w:rsid w:val="00E52E50"/>
    <w:rsid w:val="00E53122"/>
    <w:rsid w:val="00E53416"/>
    <w:rsid w:val="00E5351B"/>
    <w:rsid w:val="00E535D0"/>
    <w:rsid w:val="00E536D3"/>
    <w:rsid w:val="00E53FA9"/>
    <w:rsid w:val="00E5414C"/>
    <w:rsid w:val="00E54571"/>
    <w:rsid w:val="00E547B3"/>
    <w:rsid w:val="00E54D46"/>
    <w:rsid w:val="00E55A37"/>
    <w:rsid w:val="00E56354"/>
    <w:rsid w:val="00E56C7A"/>
    <w:rsid w:val="00E57050"/>
    <w:rsid w:val="00E5733D"/>
    <w:rsid w:val="00E57613"/>
    <w:rsid w:val="00E57B3F"/>
    <w:rsid w:val="00E57EAC"/>
    <w:rsid w:val="00E57FC2"/>
    <w:rsid w:val="00E604EF"/>
    <w:rsid w:val="00E60D71"/>
    <w:rsid w:val="00E61402"/>
    <w:rsid w:val="00E618CF"/>
    <w:rsid w:val="00E61CC0"/>
    <w:rsid w:val="00E6245C"/>
    <w:rsid w:val="00E626AA"/>
    <w:rsid w:val="00E6277B"/>
    <w:rsid w:val="00E630A4"/>
    <w:rsid w:val="00E64424"/>
    <w:rsid w:val="00E6469A"/>
    <w:rsid w:val="00E64C99"/>
    <w:rsid w:val="00E64CD3"/>
    <w:rsid w:val="00E64E8F"/>
    <w:rsid w:val="00E65486"/>
    <w:rsid w:val="00E66186"/>
    <w:rsid w:val="00E66248"/>
    <w:rsid w:val="00E66945"/>
    <w:rsid w:val="00E671C9"/>
    <w:rsid w:val="00E6743F"/>
    <w:rsid w:val="00E6758E"/>
    <w:rsid w:val="00E67BC2"/>
    <w:rsid w:val="00E67E23"/>
    <w:rsid w:val="00E70016"/>
    <w:rsid w:val="00E70658"/>
    <w:rsid w:val="00E709AC"/>
    <w:rsid w:val="00E70BC7"/>
    <w:rsid w:val="00E70F07"/>
    <w:rsid w:val="00E70FBC"/>
    <w:rsid w:val="00E7102B"/>
    <w:rsid w:val="00E71957"/>
    <w:rsid w:val="00E72BDF"/>
    <w:rsid w:val="00E72C01"/>
    <w:rsid w:val="00E72D3C"/>
    <w:rsid w:val="00E72DEE"/>
    <w:rsid w:val="00E735B0"/>
    <w:rsid w:val="00E73AE4"/>
    <w:rsid w:val="00E73DA8"/>
    <w:rsid w:val="00E741AC"/>
    <w:rsid w:val="00E747AA"/>
    <w:rsid w:val="00E74F75"/>
    <w:rsid w:val="00E75174"/>
    <w:rsid w:val="00E754AE"/>
    <w:rsid w:val="00E7581E"/>
    <w:rsid w:val="00E759A7"/>
    <w:rsid w:val="00E75EBA"/>
    <w:rsid w:val="00E763B4"/>
    <w:rsid w:val="00E76BEA"/>
    <w:rsid w:val="00E77530"/>
    <w:rsid w:val="00E77848"/>
    <w:rsid w:val="00E779B3"/>
    <w:rsid w:val="00E77BEE"/>
    <w:rsid w:val="00E800AE"/>
    <w:rsid w:val="00E804D2"/>
    <w:rsid w:val="00E80514"/>
    <w:rsid w:val="00E806DF"/>
    <w:rsid w:val="00E8083D"/>
    <w:rsid w:val="00E80DAD"/>
    <w:rsid w:val="00E80E5B"/>
    <w:rsid w:val="00E81068"/>
    <w:rsid w:val="00E81481"/>
    <w:rsid w:val="00E81641"/>
    <w:rsid w:val="00E816C5"/>
    <w:rsid w:val="00E81861"/>
    <w:rsid w:val="00E81CA5"/>
    <w:rsid w:val="00E81CE0"/>
    <w:rsid w:val="00E81E7C"/>
    <w:rsid w:val="00E82087"/>
    <w:rsid w:val="00E8224D"/>
    <w:rsid w:val="00E82391"/>
    <w:rsid w:val="00E823B0"/>
    <w:rsid w:val="00E8291F"/>
    <w:rsid w:val="00E82CB3"/>
    <w:rsid w:val="00E83843"/>
    <w:rsid w:val="00E84036"/>
    <w:rsid w:val="00E84142"/>
    <w:rsid w:val="00E844D8"/>
    <w:rsid w:val="00E84E5E"/>
    <w:rsid w:val="00E8519F"/>
    <w:rsid w:val="00E85387"/>
    <w:rsid w:val="00E85CC3"/>
    <w:rsid w:val="00E8644A"/>
    <w:rsid w:val="00E86A57"/>
    <w:rsid w:val="00E86AA6"/>
    <w:rsid w:val="00E86D03"/>
    <w:rsid w:val="00E870A9"/>
    <w:rsid w:val="00E90059"/>
    <w:rsid w:val="00E90279"/>
    <w:rsid w:val="00E90635"/>
    <w:rsid w:val="00E909A1"/>
    <w:rsid w:val="00E90BFF"/>
    <w:rsid w:val="00E91671"/>
    <w:rsid w:val="00E91931"/>
    <w:rsid w:val="00E91F04"/>
    <w:rsid w:val="00E91F10"/>
    <w:rsid w:val="00E91F35"/>
    <w:rsid w:val="00E9259E"/>
    <w:rsid w:val="00E95220"/>
    <w:rsid w:val="00E952E5"/>
    <w:rsid w:val="00E958FB"/>
    <w:rsid w:val="00E95B85"/>
    <w:rsid w:val="00E95BA6"/>
    <w:rsid w:val="00E95DC2"/>
    <w:rsid w:val="00E96894"/>
    <w:rsid w:val="00E96C74"/>
    <w:rsid w:val="00E9705E"/>
    <w:rsid w:val="00E972C8"/>
    <w:rsid w:val="00E97648"/>
    <w:rsid w:val="00EA07E9"/>
    <w:rsid w:val="00EA0E4A"/>
    <w:rsid w:val="00EA1A54"/>
    <w:rsid w:val="00EA2226"/>
    <w:rsid w:val="00EA2483"/>
    <w:rsid w:val="00EA26FC"/>
    <w:rsid w:val="00EA3B5A"/>
    <w:rsid w:val="00EA410E"/>
    <w:rsid w:val="00EA46E7"/>
    <w:rsid w:val="00EA48EC"/>
    <w:rsid w:val="00EA4FD1"/>
    <w:rsid w:val="00EA518B"/>
    <w:rsid w:val="00EA53C2"/>
    <w:rsid w:val="00EA5695"/>
    <w:rsid w:val="00EA5B0A"/>
    <w:rsid w:val="00EA5B4B"/>
    <w:rsid w:val="00EA5DBD"/>
    <w:rsid w:val="00EA65AD"/>
    <w:rsid w:val="00EA6C6F"/>
    <w:rsid w:val="00EA7DB2"/>
    <w:rsid w:val="00EA7FCF"/>
    <w:rsid w:val="00EB08BE"/>
    <w:rsid w:val="00EB0ADC"/>
    <w:rsid w:val="00EB0B1E"/>
    <w:rsid w:val="00EB0C39"/>
    <w:rsid w:val="00EB0CA3"/>
    <w:rsid w:val="00EB0FB1"/>
    <w:rsid w:val="00EB104F"/>
    <w:rsid w:val="00EB1A87"/>
    <w:rsid w:val="00EB1B27"/>
    <w:rsid w:val="00EB1B3A"/>
    <w:rsid w:val="00EB1DA8"/>
    <w:rsid w:val="00EB2150"/>
    <w:rsid w:val="00EB28C3"/>
    <w:rsid w:val="00EB2D2E"/>
    <w:rsid w:val="00EB3244"/>
    <w:rsid w:val="00EB3793"/>
    <w:rsid w:val="00EB3A74"/>
    <w:rsid w:val="00EB4B75"/>
    <w:rsid w:val="00EB4CFF"/>
    <w:rsid w:val="00EB4E0F"/>
    <w:rsid w:val="00EB5074"/>
    <w:rsid w:val="00EB50CB"/>
    <w:rsid w:val="00EB51B9"/>
    <w:rsid w:val="00EB53A6"/>
    <w:rsid w:val="00EB5476"/>
    <w:rsid w:val="00EB5B8B"/>
    <w:rsid w:val="00EB5FB6"/>
    <w:rsid w:val="00EB5FF6"/>
    <w:rsid w:val="00EB68B1"/>
    <w:rsid w:val="00EB70B0"/>
    <w:rsid w:val="00EB74F4"/>
    <w:rsid w:val="00EB7633"/>
    <w:rsid w:val="00EB7736"/>
    <w:rsid w:val="00EB7808"/>
    <w:rsid w:val="00EB7848"/>
    <w:rsid w:val="00EB7F5B"/>
    <w:rsid w:val="00EC0143"/>
    <w:rsid w:val="00EC0B2B"/>
    <w:rsid w:val="00EC0D61"/>
    <w:rsid w:val="00EC149F"/>
    <w:rsid w:val="00EC1C6D"/>
    <w:rsid w:val="00EC1DCD"/>
    <w:rsid w:val="00EC20A2"/>
    <w:rsid w:val="00EC2400"/>
    <w:rsid w:val="00EC2BF5"/>
    <w:rsid w:val="00EC2E2D"/>
    <w:rsid w:val="00EC301F"/>
    <w:rsid w:val="00EC363A"/>
    <w:rsid w:val="00EC462B"/>
    <w:rsid w:val="00EC4723"/>
    <w:rsid w:val="00EC56E0"/>
    <w:rsid w:val="00EC6057"/>
    <w:rsid w:val="00EC619D"/>
    <w:rsid w:val="00EC6847"/>
    <w:rsid w:val="00EC6EB4"/>
    <w:rsid w:val="00EC70ED"/>
    <w:rsid w:val="00EC72B2"/>
    <w:rsid w:val="00EC7532"/>
    <w:rsid w:val="00EC7DB6"/>
    <w:rsid w:val="00ED162F"/>
    <w:rsid w:val="00ED1C9C"/>
    <w:rsid w:val="00ED23DC"/>
    <w:rsid w:val="00ED2478"/>
    <w:rsid w:val="00ED2667"/>
    <w:rsid w:val="00ED2869"/>
    <w:rsid w:val="00ED2AE0"/>
    <w:rsid w:val="00ED2CEC"/>
    <w:rsid w:val="00ED2E52"/>
    <w:rsid w:val="00ED3024"/>
    <w:rsid w:val="00ED31DB"/>
    <w:rsid w:val="00ED3C23"/>
    <w:rsid w:val="00ED3F4C"/>
    <w:rsid w:val="00ED45BC"/>
    <w:rsid w:val="00ED47D8"/>
    <w:rsid w:val="00ED49B0"/>
    <w:rsid w:val="00ED517A"/>
    <w:rsid w:val="00ED5F9D"/>
    <w:rsid w:val="00ED5FAC"/>
    <w:rsid w:val="00ED5FE4"/>
    <w:rsid w:val="00ED602B"/>
    <w:rsid w:val="00ED64C4"/>
    <w:rsid w:val="00ED67C3"/>
    <w:rsid w:val="00ED6AD1"/>
    <w:rsid w:val="00ED6FAD"/>
    <w:rsid w:val="00ED71C5"/>
    <w:rsid w:val="00ED7332"/>
    <w:rsid w:val="00ED7411"/>
    <w:rsid w:val="00ED7B18"/>
    <w:rsid w:val="00EE0114"/>
    <w:rsid w:val="00EE032A"/>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63F"/>
    <w:rsid w:val="00EE7963"/>
    <w:rsid w:val="00EE7D82"/>
    <w:rsid w:val="00EF0348"/>
    <w:rsid w:val="00EF0ADB"/>
    <w:rsid w:val="00EF0B9C"/>
    <w:rsid w:val="00EF0E66"/>
    <w:rsid w:val="00EF1250"/>
    <w:rsid w:val="00EF1BFD"/>
    <w:rsid w:val="00EF1F9C"/>
    <w:rsid w:val="00EF21E0"/>
    <w:rsid w:val="00EF2372"/>
    <w:rsid w:val="00EF23E3"/>
    <w:rsid w:val="00EF25AE"/>
    <w:rsid w:val="00EF25C1"/>
    <w:rsid w:val="00EF29E1"/>
    <w:rsid w:val="00EF4366"/>
    <w:rsid w:val="00EF4844"/>
    <w:rsid w:val="00EF4B5F"/>
    <w:rsid w:val="00EF4CD6"/>
    <w:rsid w:val="00EF55A0"/>
    <w:rsid w:val="00EF5B69"/>
    <w:rsid w:val="00EF5F50"/>
    <w:rsid w:val="00EF63D1"/>
    <w:rsid w:val="00EF6513"/>
    <w:rsid w:val="00EF653D"/>
    <w:rsid w:val="00EF6683"/>
    <w:rsid w:val="00EF66F7"/>
    <w:rsid w:val="00EF69BC"/>
    <w:rsid w:val="00EF6CAC"/>
    <w:rsid w:val="00EF7002"/>
    <w:rsid w:val="00EF712D"/>
    <w:rsid w:val="00EF7252"/>
    <w:rsid w:val="00EF765D"/>
    <w:rsid w:val="00EF769B"/>
    <w:rsid w:val="00F00133"/>
    <w:rsid w:val="00F00441"/>
    <w:rsid w:val="00F01400"/>
    <w:rsid w:val="00F02651"/>
    <w:rsid w:val="00F027BA"/>
    <w:rsid w:val="00F02ACE"/>
    <w:rsid w:val="00F02E75"/>
    <w:rsid w:val="00F03124"/>
    <w:rsid w:val="00F03E79"/>
    <w:rsid w:val="00F04114"/>
    <w:rsid w:val="00F056DF"/>
    <w:rsid w:val="00F0628D"/>
    <w:rsid w:val="00F0635F"/>
    <w:rsid w:val="00F0661B"/>
    <w:rsid w:val="00F06651"/>
    <w:rsid w:val="00F07027"/>
    <w:rsid w:val="00F0714E"/>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BF2"/>
    <w:rsid w:val="00F17EAE"/>
    <w:rsid w:val="00F2117B"/>
    <w:rsid w:val="00F2135D"/>
    <w:rsid w:val="00F2137B"/>
    <w:rsid w:val="00F21671"/>
    <w:rsid w:val="00F218D4"/>
    <w:rsid w:val="00F21E9A"/>
    <w:rsid w:val="00F21FFD"/>
    <w:rsid w:val="00F22273"/>
    <w:rsid w:val="00F2250A"/>
    <w:rsid w:val="00F22738"/>
    <w:rsid w:val="00F22840"/>
    <w:rsid w:val="00F240CE"/>
    <w:rsid w:val="00F245A3"/>
    <w:rsid w:val="00F24788"/>
    <w:rsid w:val="00F24DA7"/>
    <w:rsid w:val="00F25A20"/>
    <w:rsid w:val="00F26252"/>
    <w:rsid w:val="00F2640F"/>
    <w:rsid w:val="00F2714D"/>
    <w:rsid w:val="00F2740E"/>
    <w:rsid w:val="00F27414"/>
    <w:rsid w:val="00F27C34"/>
    <w:rsid w:val="00F27E46"/>
    <w:rsid w:val="00F301C2"/>
    <w:rsid w:val="00F302E1"/>
    <w:rsid w:val="00F30F9D"/>
    <w:rsid w:val="00F3125E"/>
    <w:rsid w:val="00F31772"/>
    <w:rsid w:val="00F317AE"/>
    <w:rsid w:val="00F31B22"/>
    <w:rsid w:val="00F31B49"/>
    <w:rsid w:val="00F31F92"/>
    <w:rsid w:val="00F320EA"/>
    <w:rsid w:val="00F322FA"/>
    <w:rsid w:val="00F32888"/>
    <w:rsid w:val="00F3288D"/>
    <w:rsid w:val="00F32965"/>
    <w:rsid w:val="00F32D66"/>
    <w:rsid w:val="00F32F56"/>
    <w:rsid w:val="00F32F72"/>
    <w:rsid w:val="00F32F9C"/>
    <w:rsid w:val="00F3355E"/>
    <w:rsid w:val="00F33891"/>
    <w:rsid w:val="00F33D4F"/>
    <w:rsid w:val="00F34607"/>
    <w:rsid w:val="00F34884"/>
    <w:rsid w:val="00F34CD6"/>
    <w:rsid w:val="00F35873"/>
    <w:rsid w:val="00F35920"/>
    <w:rsid w:val="00F365FB"/>
    <w:rsid w:val="00F366A5"/>
    <w:rsid w:val="00F367AF"/>
    <w:rsid w:val="00F368B3"/>
    <w:rsid w:val="00F36C5F"/>
    <w:rsid w:val="00F3715C"/>
    <w:rsid w:val="00F37259"/>
    <w:rsid w:val="00F37FDF"/>
    <w:rsid w:val="00F400F2"/>
    <w:rsid w:val="00F4025D"/>
    <w:rsid w:val="00F40421"/>
    <w:rsid w:val="00F405A4"/>
    <w:rsid w:val="00F406F4"/>
    <w:rsid w:val="00F40AE2"/>
    <w:rsid w:val="00F40F2E"/>
    <w:rsid w:val="00F41EFC"/>
    <w:rsid w:val="00F41F05"/>
    <w:rsid w:val="00F433BD"/>
    <w:rsid w:val="00F444ED"/>
    <w:rsid w:val="00F44EC5"/>
    <w:rsid w:val="00F45C5E"/>
    <w:rsid w:val="00F45C8A"/>
    <w:rsid w:val="00F4647A"/>
    <w:rsid w:val="00F470D6"/>
    <w:rsid w:val="00F47498"/>
    <w:rsid w:val="00F479FE"/>
    <w:rsid w:val="00F500BF"/>
    <w:rsid w:val="00F50EE9"/>
    <w:rsid w:val="00F512B2"/>
    <w:rsid w:val="00F5170B"/>
    <w:rsid w:val="00F5283D"/>
    <w:rsid w:val="00F52ABA"/>
    <w:rsid w:val="00F52BC7"/>
    <w:rsid w:val="00F52BE1"/>
    <w:rsid w:val="00F53BF4"/>
    <w:rsid w:val="00F541A5"/>
    <w:rsid w:val="00F54266"/>
    <w:rsid w:val="00F542E9"/>
    <w:rsid w:val="00F55043"/>
    <w:rsid w:val="00F55493"/>
    <w:rsid w:val="00F559C5"/>
    <w:rsid w:val="00F55B69"/>
    <w:rsid w:val="00F5626D"/>
    <w:rsid w:val="00F56681"/>
    <w:rsid w:val="00F56D15"/>
    <w:rsid w:val="00F56DCF"/>
    <w:rsid w:val="00F56E6C"/>
    <w:rsid w:val="00F57034"/>
    <w:rsid w:val="00F57B1F"/>
    <w:rsid w:val="00F60197"/>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350"/>
    <w:rsid w:val="00F7078C"/>
    <w:rsid w:val="00F70821"/>
    <w:rsid w:val="00F70822"/>
    <w:rsid w:val="00F70DBE"/>
    <w:rsid w:val="00F70E0D"/>
    <w:rsid w:val="00F71124"/>
    <w:rsid w:val="00F712B1"/>
    <w:rsid w:val="00F71867"/>
    <w:rsid w:val="00F71888"/>
    <w:rsid w:val="00F719CD"/>
    <w:rsid w:val="00F71BB8"/>
    <w:rsid w:val="00F71FEC"/>
    <w:rsid w:val="00F7222B"/>
    <w:rsid w:val="00F72584"/>
    <w:rsid w:val="00F7264F"/>
    <w:rsid w:val="00F7290D"/>
    <w:rsid w:val="00F72E84"/>
    <w:rsid w:val="00F7302F"/>
    <w:rsid w:val="00F732EC"/>
    <w:rsid w:val="00F73D08"/>
    <w:rsid w:val="00F742BF"/>
    <w:rsid w:val="00F749CD"/>
    <w:rsid w:val="00F7586B"/>
    <w:rsid w:val="00F75D45"/>
    <w:rsid w:val="00F75F2F"/>
    <w:rsid w:val="00F763A0"/>
    <w:rsid w:val="00F76445"/>
    <w:rsid w:val="00F76D0C"/>
    <w:rsid w:val="00F76ECC"/>
    <w:rsid w:val="00F779C1"/>
    <w:rsid w:val="00F779FD"/>
    <w:rsid w:val="00F800F5"/>
    <w:rsid w:val="00F80399"/>
    <w:rsid w:val="00F80549"/>
    <w:rsid w:val="00F80767"/>
    <w:rsid w:val="00F81299"/>
    <w:rsid w:val="00F812C8"/>
    <w:rsid w:val="00F8132D"/>
    <w:rsid w:val="00F8156C"/>
    <w:rsid w:val="00F818AE"/>
    <w:rsid w:val="00F819E1"/>
    <w:rsid w:val="00F81B40"/>
    <w:rsid w:val="00F81B63"/>
    <w:rsid w:val="00F820C4"/>
    <w:rsid w:val="00F820CD"/>
    <w:rsid w:val="00F822F3"/>
    <w:rsid w:val="00F823B4"/>
    <w:rsid w:val="00F825FC"/>
    <w:rsid w:val="00F82ABD"/>
    <w:rsid w:val="00F83353"/>
    <w:rsid w:val="00F8349B"/>
    <w:rsid w:val="00F834F1"/>
    <w:rsid w:val="00F83829"/>
    <w:rsid w:val="00F84069"/>
    <w:rsid w:val="00F843D7"/>
    <w:rsid w:val="00F84997"/>
    <w:rsid w:val="00F85536"/>
    <w:rsid w:val="00F85775"/>
    <w:rsid w:val="00F8631D"/>
    <w:rsid w:val="00F8657A"/>
    <w:rsid w:val="00F86637"/>
    <w:rsid w:val="00F8679A"/>
    <w:rsid w:val="00F86F07"/>
    <w:rsid w:val="00F87117"/>
    <w:rsid w:val="00F8736C"/>
    <w:rsid w:val="00F879E3"/>
    <w:rsid w:val="00F87AAC"/>
    <w:rsid w:val="00F87B73"/>
    <w:rsid w:val="00F900F7"/>
    <w:rsid w:val="00F9030E"/>
    <w:rsid w:val="00F903C1"/>
    <w:rsid w:val="00F906C3"/>
    <w:rsid w:val="00F90ADB"/>
    <w:rsid w:val="00F90E78"/>
    <w:rsid w:val="00F91209"/>
    <w:rsid w:val="00F91B2E"/>
    <w:rsid w:val="00F9221F"/>
    <w:rsid w:val="00F92370"/>
    <w:rsid w:val="00F931C7"/>
    <w:rsid w:val="00F93559"/>
    <w:rsid w:val="00F93D72"/>
    <w:rsid w:val="00F93E65"/>
    <w:rsid w:val="00F94070"/>
    <w:rsid w:val="00F9469E"/>
    <w:rsid w:val="00F94E29"/>
    <w:rsid w:val="00F950B5"/>
    <w:rsid w:val="00F9513F"/>
    <w:rsid w:val="00F956A6"/>
    <w:rsid w:val="00F957BC"/>
    <w:rsid w:val="00F9602A"/>
    <w:rsid w:val="00F9632B"/>
    <w:rsid w:val="00F966FA"/>
    <w:rsid w:val="00F96CDF"/>
    <w:rsid w:val="00F97120"/>
    <w:rsid w:val="00F97908"/>
    <w:rsid w:val="00F97B3C"/>
    <w:rsid w:val="00F97B43"/>
    <w:rsid w:val="00FA076D"/>
    <w:rsid w:val="00FA07F8"/>
    <w:rsid w:val="00FA105C"/>
    <w:rsid w:val="00FA10BB"/>
    <w:rsid w:val="00FA1475"/>
    <w:rsid w:val="00FA148A"/>
    <w:rsid w:val="00FA1A0F"/>
    <w:rsid w:val="00FA26BA"/>
    <w:rsid w:val="00FA27C8"/>
    <w:rsid w:val="00FA2D22"/>
    <w:rsid w:val="00FA35E3"/>
    <w:rsid w:val="00FA3B76"/>
    <w:rsid w:val="00FA3F68"/>
    <w:rsid w:val="00FA45EE"/>
    <w:rsid w:val="00FA4808"/>
    <w:rsid w:val="00FA4BFE"/>
    <w:rsid w:val="00FA4D66"/>
    <w:rsid w:val="00FA56AE"/>
    <w:rsid w:val="00FA5A4E"/>
    <w:rsid w:val="00FA5B6B"/>
    <w:rsid w:val="00FA6157"/>
    <w:rsid w:val="00FA63D8"/>
    <w:rsid w:val="00FA71F2"/>
    <w:rsid w:val="00FA7538"/>
    <w:rsid w:val="00FA7B10"/>
    <w:rsid w:val="00FB0082"/>
    <w:rsid w:val="00FB0243"/>
    <w:rsid w:val="00FB0AC3"/>
    <w:rsid w:val="00FB0AD9"/>
    <w:rsid w:val="00FB1527"/>
    <w:rsid w:val="00FB1D7A"/>
    <w:rsid w:val="00FB1E67"/>
    <w:rsid w:val="00FB203D"/>
    <w:rsid w:val="00FB2537"/>
    <w:rsid w:val="00FB28B2"/>
    <w:rsid w:val="00FB31BD"/>
    <w:rsid w:val="00FB338E"/>
    <w:rsid w:val="00FB33DC"/>
    <w:rsid w:val="00FB4338"/>
    <w:rsid w:val="00FB477E"/>
    <w:rsid w:val="00FB494F"/>
    <w:rsid w:val="00FB4A2C"/>
    <w:rsid w:val="00FB4C2A"/>
    <w:rsid w:val="00FB4C9C"/>
    <w:rsid w:val="00FB4D2B"/>
    <w:rsid w:val="00FB5148"/>
    <w:rsid w:val="00FB52A7"/>
    <w:rsid w:val="00FB52DF"/>
    <w:rsid w:val="00FB570B"/>
    <w:rsid w:val="00FB5B10"/>
    <w:rsid w:val="00FB6165"/>
    <w:rsid w:val="00FB6554"/>
    <w:rsid w:val="00FB71F1"/>
    <w:rsid w:val="00FB78E7"/>
    <w:rsid w:val="00FB7BC0"/>
    <w:rsid w:val="00FB7F98"/>
    <w:rsid w:val="00FC0150"/>
    <w:rsid w:val="00FC03AB"/>
    <w:rsid w:val="00FC195E"/>
    <w:rsid w:val="00FC223F"/>
    <w:rsid w:val="00FC250D"/>
    <w:rsid w:val="00FC26C3"/>
    <w:rsid w:val="00FC2E01"/>
    <w:rsid w:val="00FC34A3"/>
    <w:rsid w:val="00FC35EC"/>
    <w:rsid w:val="00FC3981"/>
    <w:rsid w:val="00FC3FCF"/>
    <w:rsid w:val="00FC4668"/>
    <w:rsid w:val="00FC4729"/>
    <w:rsid w:val="00FC4A8C"/>
    <w:rsid w:val="00FC4ECD"/>
    <w:rsid w:val="00FC53DB"/>
    <w:rsid w:val="00FC57BE"/>
    <w:rsid w:val="00FC5ED5"/>
    <w:rsid w:val="00FC5FC2"/>
    <w:rsid w:val="00FC6177"/>
    <w:rsid w:val="00FC63D1"/>
    <w:rsid w:val="00FC7528"/>
    <w:rsid w:val="00FD0572"/>
    <w:rsid w:val="00FD07D6"/>
    <w:rsid w:val="00FD1299"/>
    <w:rsid w:val="00FD16B8"/>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6F00"/>
    <w:rsid w:val="00FD7DF9"/>
    <w:rsid w:val="00FD7FC9"/>
    <w:rsid w:val="00FE0564"/>
    <w:rsid w:val="00FE0A29"/>
    <w:rsid w:val="00FE0B51"/>
    <w:rsid w:val="00FE0B78"/>
    <w:rsid w:val="00FE0DCE"/>
    <w:rsid w:val="00FE0ED4"/>
    <w:rsid w:val="00FE0FA3"/>
    <w:rsid w:val="00FE141A"/>
    <w:rsid w:val="00FE14E8"/>
    <w:rsid w:val="00FE1D96"/>
    <w:rsid w:val="00FE1EAB"/>
    <w:rsid w:val="00FE23ED"/>
    <w:rsid w:val="00FE2421"/>
    <w:rsid w:val="00FE26D7"/>
    <w:rsid w:val="00FE284B"/>
    <w:rsid w:val="00FE2A97"/>
    <w:rsid w:val="00FE3004"/>
    <w:rsid w:val="00FE3465"/>
    <w:rsid w:val="00FE35A6"/>
    <w:rsid w:val="00FE3CC4"/>
    <w:rsid w:val="00FE65FB"/>
    <w:rsid w:val="00FE67CF"/>
    <w:rsid w:val="00FE6810"/>
    <w:rsid w:val="00FE684C"/>
    <w:rsid w:val="00FE6D20"/>
    <w:rsid w:val="00FE6FB9"/>
    <w:rsid w:val="00FE72E9"/>
    <w:rsid w:val="00FE7549"/>
    <w:rsid w:val="00FE7737"/>
    <w:rsid w:val="00FE7BCC"/>
    <w:rsid w:val="00FE7CA0"/>
    <w:rsid w:val="00FF0832"/>
    <w:rsid w:val="00FF126D"/>
    <w:rsid w:val="00FF21C0"/>
    <w:rsid w:val="00FF2310"/>
    <w:rsid w:val="00FF2319"/>
    <w:rsid w:val="00FF2793"/>
    <w:rsid w:val="00FF2E73"/>
    <w:rsid w:val="00FF34D1"/>
    <w:rsid w:val="00FF3B95"/>
    <w:rsid w:val="00FF3FE2"/>
    <w:rsid w:val="00FF47E1"/>
    <w:rsid w:val="00FF4AE2"/>
    <w:rsid w:val="00FF50A8"/>
    <w:rsid w:val="00FF542B"/>
    <w:rsid w:val="00FF571E"/>
    <w:rsid w:val="00FF5A28"/>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2203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2023-09-29T03:38:00Z</dcterms:created>
  <dcterms:modified xsi:type="dcterms:W3CDTF">2023-09-29T03:38:00Z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